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A19" w:rsidRPr="0053468F" w:rsidRDefault="00F90A19" w:rsidP="00A23D95">
      <w:pPr>
        <w:pStyle w:val="Subtitle"/>
        <w:rPr>
          <w:rFonts w:asciiTheme="minorHAnsi" w:hAnsiTheme="minorHAnsi" w:cstheme="minorHAnsi"/>
          <w:lang w:val="en-US" w:eastAsia="es-MX"/>
        </w:rPr>
      </w:pPr>
      <w:r w:rsidRPr="0053468F">
        <w:rPr>
          <w:rFonts w:asciiTheme="minorHAnsi" w:hAnsiTheme="minorHAnsi" w:cstheme="minorHAnsi"/>
          <w:lang w:val="en-US" w:eastAsia="es-MX"/>
        </w:rPr>
        <w:t xml:space="preserve">Overview E-learning </w:t>
      </w:r>
      <w:r w:rsidR="00F814EC">
        <w:rPr>
          <w:rFonts w:asciiTheme="minorHAnsi" w:hAnsiTheme="minorHAnsi" w:cstheme="minorHAnsi"/>
          <w:lang w:val="en-US" w:eastAsia="es-MX"/>
        </w:rPr>
        <w:t>Course</w:t>
      </w:r>
    </w:p>
    <w:p w:rsidR="00F90A19" w:rsidRPr="0053468F" w:rsidRDefault="005B6F76" w:rsidP="00A23D95">
      <w:pPr>
        <w:pStyle w:val="Title"/>
        <w:rPr>
          <w:rFonts w:asciiTheme="minorHAnsi" w:hAnsiTheme="minorHAnsi" w:cstheme="minorHAnsi"/>
          <w:lang w:val="en-US" w:eastAsia="es-MX"/>
        </w:rPr>
      </w:pPr>
      <w:r>
        <w:rPr>
          <w:rFonts w:asciiTheme="minorHAnsi" w:hAnsiTheme="minorHAnsi" w:cstheme="minorHAnsi"/>
          <w:lang w:val="en-US" w:eastAsia="es-MX"/>
        </w:rPr>
        <w:t xml:space="preserve">Responsible Management across Business Functions </w:t>
      </w:r>
      <w:r w:rsidR="00DB75F3">
        <w:rPr>
          <w:rFonts w:asciiTheme="minorHAnsi" w:hAnsiTheme="minorHAnsi" w:cstheme="minorHAnsi"/>
          <w:lang w:val="en-US" w:eastAsia="es-MX"/>
        </w:rPr>
        <w:t>(</w:t>
      </w:r>
      <w:r w:rsidR="00F814EC">
        <w:rPr>
          <w:rFonts w:asciiTheme="minorHAnsi" w:hAnsiTheme="minorHAnsi" w:cstheme="minorHAnsi"/>
          <w:lang w:val="en-US" w:eastAsia="es-MX"/>
        </w:rPr>
        <w:t>October/November</w:t>
      </w:r>
      <w:r>
        <w:rPr>
          <w:rFonts w:asciiTheme="minorHAnsi" w:hAnsiTheme="minorHAnsi" w:cstheme="minorHAnsi"/>
          <w:lang w:val="en-US" w:eastAsia="es-MX"/>
        </w:rPr>
        <w:t xml:space="preserve"> 2012</w:t>
      </w:r>
      <w:bookmarkStart w:id="0" w:name="_GoBack"/>
      <w:bookmarkEnd w:id="0"/>
      <w:r w:rsidR="00DB75F3">
        <w:rPr>
          <w:rFonts w:asciiTheme="minorHAnsi" w:hAnsiTheme="minorHAnsi" w:cstheme="minorHAnsi"/>
          <w:lang w:val="en-US" w:eastAsia="es-MX"/>
        </w:rPr>
        <w:t>)</w:t>
      </w:r>
    </w:p>
    <w:p w:rsidR="00F814EC" w:rsidRDefault="00771011" w:rsidP="00132EE6">
      <w:pPr>
        <w:rPr>
          <w:rFonts w:asciiTheme="minorHAnsi" w:hAnsiTheme="minorHAnsi" w:cstheme="minorHAnsi"/>
          <w:i/>
          <w:iCs/>
          <w:color w:val="4F81BD"/>
          <w:spacing w:val="15"/>
          <w:sz w:val="24"/>
          <w:szCs w:val="24"/>
          <w:lang w:val="en-US" w:eastAsia="es-MX"/>
        </w:rPr>
      </w:pPr>
      <w:r>
        <w:rPr>
          <w:rFonts w:asciiTheme="minorHAnsi" w:hAnsiTheme="minorHAnsi" w:cstheme="minorHAnsi"/>
          <w:i/>
          <w:iCs/>
          <w:color w:val="4F81BD"/>
          <w:spacing w:val="15"/>
          <w:sz w:val="24"/>
          <w:szCs w:val="24"/>
          <w:lang w:val="en-US" w:eastAsia="es-MX"/>
        </w:rPr>
        <w:t>Lecturer</w:t>
      </w:r>
      <w:r w:rsidR="00F814EC">
        <w:rPr>
          <w:rFonts w:asciiTheme="minorHAnsi" w:hAnsiTheme="minorHAnsi" w:cstheme="minorHAnsi"/>
          <w:i/>
          <w:iCs/>
          <w:color w:val="4F81BD"/>
          <w:spacing w:val="15"/>
          <w:sz w:val="24"/>
          <w:szCs w:val="24"/>
          <w:lang w:val="en-US" w:eastAsia="es-MX"/>
        </w:rPr>
        <w:t>s</w:t>
      </w:r>
      <w:r>
        <w:rPr>
          <w:rFonts w:asciiTheme="minorHAnsi" w:hAnsiTheme="minorHAnsi" w:cstheme="minorHAnsi"/>
          <w:i/>
          <w:iCs/>
          <w:color w:val="4F81BD"/>
          <w:spacing w:val="15"/>
          <w:sz w:val="24"/>
          <w:szCs w:val="24"/>
          <w:lang w:val="en-US" w:eastAsia="es-MX"/>
        </w:rPr>
        <w:t xml:space="preserve">: </w:t>
      </w:r>
    </w:p>
    <w:p w:rsidR="00771011" w:rsidRPr="001B7CD1" w:rsidRDefault="00487B92" w:rsidP="009674AD">
      <w:pPr>
        <w:rPr>
          <w:rStyle w:val="Hyperlink"/>
          <w:color w:val="auto"/>
          <w:lang w:val="en-US"/>
        </w:rPr>
      </w:pPr>
      <w:r w:rsidRPr="001B7CD1">
        <w:rPr>
          <w:rFonts w:asciiTheme="minorHAnsi" w:hAnsiTheme="minorHAnsi" w:cstheme="minorHAnsi"/>
          <w:i/>
          <w:iCs/>
          <w:spacing w:val="15"/>
          <w:sz w:val="24"/>
          <w:szCs w:val="24"/>
          <w:lang w:val="en-US" w:eastAsia="es-MX"/>
        </w:rPr>
        <w:t>Oliver Laasch</w:t>
      </w:r>
      <w:r w:rsidR="00F814EC" w:rsidRPr="001B7CD1">
        <w:rPr>
          <w:rFonts w:asciiTheme="minorHAnsi" w:hAnsiTheme="minorHAnsi" w:cstheme="minorHAnsi"/>
          <w:i/>
          <w:iCs/>
          <w:spacing w:val="15"/>
          <w:sz w:val="24"/>
          <w:szCs w:val="24"/>
          <w:lang w:val="en-US" w:eastAsia="es-MX"/>
        </w:rPr>
        <w:t xml:space="preserve"> </w:t>
      </w:r>
      <w:r w:rsidR="00771011" w:rsidRPr="001B7CD1">
        <w:rPr>
          <w:rStyle w:val="Hyperlink"/>
          <w:color w:val="auto"/>
          <w:lang w:val="en-US"/>
        </w:rPr>
        <w:t>(</w:t>
      </w:r>
      <w:r w:rsidRPr="001B7CD1">
        <w:rPr>
          <w:rFonts w:asciiTheme="minorHAnsi" w:hAnsiTheme="minorHAnsi" w:cstheme="minorHAnsi"/>
          <w:i/>
          <w:iCs/>
          <w:spacing w:val="15"/>
          <w:sz w:val="24"/>
          <w:szCs w:val="24"/>
          <w:lang w:val="en-US" w:eastAsia="es-MX"/>
        </w:rPr>
        <w:t>olaasch@responsiblemanagement.net</w:t>
      </w:r>
      <w:r w:rsidR="00771011" w:rsidRPr="001B7CD1">
        <w:rPr>
          <w:rStyle w:val="Hyperlink"/>
          <w:color w:val="auto"/>
          <w:lang w:val="en-US"/>
        </w:rPr>
        <w:t>)</w:t>
      </w:r>
    </w:p>
    <w:p w:rsidR="00F814EC" w:rsidRPr="00487B92" w:rsidRDefault="00487B92" w:rsidP="009674AD">
      <w:pPr>
        <w:rPr>
          <w:rFonts w:asciiTheme="minorHAnsi" w:hAnsiTheme="minorHAnsi" w:cstheme="minorHAnsi"/>
          <w:i/>
          <w:iCs/>
          <w:spacing w:val="15"/>
          <w:sz w:val="24"/>
          <w:szCs w:val="24"/>
          <w:lang w:val="en-US" w:eastAsia="es-MX"/>
        </w:rPr>
      </w:pPr>
      <w:r w:rsidRPr="00487B92">
        <w:rPr>
          <w:rFonts w:asciiTheme="minorHAnsi" w:hAnsiTheme="minorHAnsi" w:cstheme="minorHAnsi"/>
          <w:i/>
          <w:iCs/>
          <w:spacing w:val="15"/>
          <w:sz w:val="24"/>
          <w:szCs w:val="24"/>
          <w:lang w:val="en-US" w:eastAsia="es-MX"/>
        </w:rPr>
        <w:t>Roger N. C</w:t>
      </w:r>
      <w:r>
        <w:rPr>
          <w:rFonts w:asciiTheme="minorHAnsi" w:hAnsiTheme="minorHAnsi" w:cstheme="minorHAnsi"/>
          <w:i/>
          <w:iCs/>
          <w:spacing w:val="15"/>
          <w:sz w:val="24"/>
          <w:szCs w:val="24"/>
          <w:lang w:val="en-US" w:eastAsia="es-MX"/>
        </w:rPr>
        <w:t>onaway</w:t>
      </w:r>
      <w:r w:rsidR="00F814EC" w:rsidRPr="00487B92">
        <w:rPr>
          <w:rFonts w:asciiTheme="minorHAnsi" w:hAnsiTheme="minorHAnsi" w:cstheme="minorHAnsi"/>
          <w:i/>
          <w:iCs/>
          <w:spacing w:val="15"/>
          <w:sz w:val="24"/>
          <w:szCs w:val="24"/>
          <w:lang w:val="en-US" w:eastAsia="es-MX"/>
        </w:rPr>
        <w:t xml:space="preserve"> (</w:t>
      </w:r>
      <w:r w:rsidR="0090346F" w:rsidRPr="0090346F">
        <w:rPr>
          <w:rFonts w:asciiTheme="minorHAnsi" w:hAnsiTheme="minorHAnsi" w:cstheme="minorHAnsi"/>
          <w:i/>
          <w:iCs/>
          <w:spacing w:val="15"/>
          <w:sz w:val="24"/>
          <w:szCs w:val="24"/>
          <w:lang w:val="en-US" w:eastAsia="es-MX"/>
        </w:rPr>
        <w:t>roger.conaway@itesm.mx</w:t>
      </w:r>
      <w:r w:rsidR="00F814EC" w:rsidRPr="00487B92">
        <w:rPr>
          <w:rFonts w:asciiTheme="minorHAnsi" w:hAnsiTheme="minorHAnsi" w:cstheme="minorHAnsi"/>
          <w:i/>
          <w:iCs/>
          <w:spacing w:val="15"/>
          <w:sz w:val="24"/>
          <w:szCs w:val="24"/>
          <w:lang w:val="en-US" w:eastAsia="es-MX"/>
        </w:rPr>
        <w:t>)</w:t>
      </w:r>
    </w:p>
    <w:p w:rsidR="0053468F" w:rsidRPr="0053468F" w:rsidRDefault="00F90A19" w:rsidP="0053468F">
      <w:pPr>
        <w:pStyle w:val="Heading1"/>
        <w:rPr>
          <w:rFonts w:asciiTheme="minorHAnsi" w:hAnsiTheme="minorHAnsi" w:cstheme="minorHAnsi"/>
          <w:lang w:val="en-US" w:eastAsia="es-MX"/>
        </w:rPr>
      </w:pPr>
      <w:r w:rsidRPr="0053468F">
        <w:rPr>
          <w:rFonts w:asciiTheme="minorHAnsi" w:hAnsiTheme="minorHAnsi" w:cstheme="minorHAnsi"/>
          <w:lang w:val="en-US" w:eastAsia="es-MX"/>
        </w:rPr>
        <w:t xml:space="preserve">A. </w:t>
      </w:r>
      <w:r w:rsidR="0053468F">
        <w:rPr>
          <w:rFonts w:asciiTheme="minorHAnsi" w:hAnsiTheme="minorHAnsi" w:cstheme="minorHAnsi"/>
          <w:lang w:val="en-US" w:eastAsia="es-MX"/>
        </w:rPr>
        <w:t xml:space="preserve">Recommended </w:t>
      </w:r>
      <w:r w:rsidRPr="0053468F">
        <w:rPr>
          <w:rFonts w:asciiTheme="minorHAnsi" w:hAnsiTheme="minorHAnsi" w:cstheme="minorHAnsi"/>
          <w:lang w:val="en-US" w:eastAsia="es-MX"/>
        </w:rPr>
        <w:t xml:space="preserve">Reading </w:t>
      </w:r>
    </w:p>
    <w:p w:rsidR="0090346F" w:rsidRDefault="00A33C84" w:rsidP="0090346F">
      <w:pPr>
        <w:pStyle w:val="Bibliography"/>
        <w:ind w:left="720" w:hanging="720"/>
        <w:rPr>
          <w:rFonts w:asciiTheme="minorHAnsi" w:hAnsiTheme="minorHAnsi" w:cstheme="minorHAnsi"/>
          <w:bCs/>
          <w:lang w:val="en-US" w:eastAsia="es-MX"/>
        </w:rPr>
      </w:pPr>
      <w:r>
        <w:rPr>
          <w:rFonts w:asciiTheme="minorHAnsi" w:hAnsiTheme="minorHAnsi" w:cstheme="minorHAnsi"/>
          <w:bCs/>
          <w:lang w:val="en-US" w:eastAsia="es-MX"/>
        </w:rPr>
        <w:fldChar w:fldCharType="begin"/>
      </w:r>
      <w:r w:rsidR="0090346F" w:rsidRPr="0090346F">
        <w:rPr>
          <w:rFonts w:asciiTheme="minorHAnsi" w:hAnsiTheme="minorHAnsi" w:cstheme="minorHAnsi"/>
          <w:bCs/>
          <w:lang w:val="en-US" w:eastAsia="es-MX"/>
        </w:rPr>
        <w:instrText xml:space="preserve"> BIBLIOGRAPHY  \l 1031 </w:instrText>
      </w:r>
      <w:r>
        <w:rPr>
          <w:rFonts w:asciiTheme="minorHAnsi" w:hAnsiTheme="minorHAnsi" w:cstheme="minorHAnsi"/>
          <w:bCs/>
          <w:lang w:val="en-US" w:eastAsia="es-MX"/>
        </w:rPr>
        <w:fldChar w:fldCharType="separate"/>
      </w:r>
      <w:r w:rsidR="0090346F">
        <w:rPr>
          <w:noProof/>
          <w:lang w:val="en-US"/>
        </w:rPr>
        <w:t xml:space="preserve">Laasch, O., &amp; Conaway, R. N. (2013). </w:t>
      </w:r>
      <w:r w:rsidR="0090346F">
        <w:rPr>
          <w:i/>
          <w:iCs/>
          <w:noProof/>
          <w:lang w:val="en-US"/>
        </w:rPr>
        <w:t>Principles of responsible management.</w:t>
      </w:r>
      <w:r w:rsidR="0090346F">
        <w:rPr>
          <w:noProof/>
          <w:lang w:val="en-US"/>
        </w:rPr>
        <w:t xml:space="preserve"> Mason: Cengage.</w:t>
      </w:r>
      <w:r>
        <w:rPr>
          <w:rFonts w:asciiTheme="minorHAnsi" w:hAnsiTheme="minorHAnsi" w:cstheme="minorHAnsi"/>
          <w:bCs/>
          <w:lang w:val="en-US" w:eastAsia="es-MX"/>
        </w:rPr>
        <w:fldChar w:fldCharType="end"/>
      </w:r>
      <w:r w:rsidR="005B6F76">
        <w:rPr>
          <w:rFonts w:asciiTheme="minorHAnsi" w:hAnsiTheme="minorHAnsi" w:cstheme="minorHAnsi"/>
          <w:bCs/>
          <w:lang w:val="en-US" w:eastAsia="es-MX"/>
        </w:rPr>
        <w:t xml:space="preserve"> (</w:t>
      </w:r>
      <w:proofErr w:type="gramStart"/>
      <w:r w:rsidR="005B6F76">
        <w:rPr>
          <w:rFonts w:asciiTheme="minorHAnsi" w:hAnsiTheme="minorHAnsi" w:cstheme="minorHAnsi"/>
          <w:bCs/>
          <w:lang w:val="en-US" w:eastAsia="es-MX"/>
        </w:rPr>
        <w:t>forthcoming</w:t>
      </w:r>
      <w:proofErr w:type="gramEnd"/>
      <w:r w:rsidR="005B6F76">
        <w:rPr>
          <w:rFonts w:asciiTheme="minorHAnsi" w:hAnsiTheme="minorHAnsi" w:cstheme="minorHAnsi"/>
          <w:bCs/>
          <w:lang w:val="en-US" w:eastAsia="es-MX"/>
        </w:rPr>
        <w:t>)</w:t>
      </w:r>
    </w:p>
    <w:p w:rsidR="0090346F" w:rsidRPr="0090346F" w:rsidRDefault="0090346F" w:rsidP="0090346F">
      <w:pPr>
        <w:rPr>
          <w:lang w:val="en-US" w:eastAsia="es-MX"/>
        </w:rPr>
      </w:pPr>
      <w:r w:rsidRPr="0090346F">
        <w:rPr>
          <w:b/>
          <w:lang w:val="en-US" w:eastAsia="es-MX"/>
        </w:rPr>
        <w:t>Comment:</w:t>
      </w:r>
      <w:r>
        <w:rPr>
          <w:lang w:val="en-US" w:eastAsia="es-MX"/>
        </w:rPr>
        <w:t xml:space="preserve"> The abov</w:t>
      </w:r>
      <w:r w:rsidR="005B6F76">
        <w:rPr>
          <w:lang w:val="en-US" w:eastAsia="es-MX"/>
        </w:rPr>
        <w:t>e-mentioned recommended reading</w:t>
      </w:r>
      <w:r>
        <w:rPr>
          <w:lang w:val="en-US" w:eastAsia="es-MX"/>
        </w:rPr>
        <w:t xml:space="preserve"> provide</w:t>
      </w:r>
      <w:r w:rsidR="005B6F76">
        <w:rPr>
          <w:lang w:val="en-US" w:eastAsia="es-MX"/>
        </w:rPr>
        <w:t>s</w:t>
      </w:r>
      <w:r>
        <w:rPr>
          <w:lang w:val="en-US" w:eastAsia="es-MX"/>
        </w:rPr>
        <w:t xml:space="preserve"> an overarching structure for the </w:t>
      </w:r>
      <w:proofErr w:type="gramStart"/>
      <w:r>
        <w:rPr>
          <w:lang w:val="en-US" w:eastAsia="es-MX"/>
        </w:rPr>
        <w:t>lectures,</w:t>
      </w:r>
      <w:proofErr w:type="gramEnd"/>
      <w:r>
        <w:rPr>
          <w:lang w:val="en-US" w:eastAsia="es-MX"/>
        </w:rPr>
        <w:t xml:space="preserve"> the required readings will be identified per module.</w:t>
      </w:r>
    </w:p>
    <w:p w:rsidR="00F814EC" w:rsidRDefault="00F814EC" w:rsidP="00D95601">
      <w:pPr>
        <w:pStyle w:val="Heading1"/>
        <w:rPr>
          <w:rFonts w:asciiTheme="minorHAnsi" w:hAnsiTheme="minorHAnsi" w:cstheme="minorHAnsi"/>
          <w:lang w:val="en-US" w:eastAsia="es-MX"/>
        </w:rPr>
      </w:pPr>
      <w:r>
        <w:rPr>
          <w:rFonts w:asciiTheme="minorHAnsi" w:hAnsiTheme="minorHAnsi" w:cstheme="minorHAnsi"/>
          <w:lang w:val="en-US" w:eastAsia="es-MX"/>
        </w:rPr>
        <w:t>B. Structure and purpose</w:t>
      </w:r>
    </w:p>
    <w:p w:rsidR="00F814EC" w:rsidRDefault="0090346F" w:rsidP="00F814EC">
      <w:pPr>
        <w:rPr>
          <w:lang w:val="en-US" w:eastAsia="es-MX"/>
        </w:rPr>
      </w:pPr>
      <w:r>
        <w:rPr>
          <w:lang w:val="en-US" w:eastAsia="es-MX"/>
        </w:rPr>
        <w:t>The functional perspective of sustainability, responsibility, and ethics requires profound knowledge of mainstream management tools and how they can be applied to manage those topics. There is also a large amount of new responsible-management specific tools that can be applied throughout the mainstream business functions. This course aims to provide an overview of both types of management tools throughout the most important functions and departments of a business.</w:t>
      </w:r>
    </w:p>
    <w:p w:rsidR="00F90A19" w:rsidRDefault="007A2B8D" w:rsidP="00D95601">
      <w:pPr>
        <w:pStyle w:val="Heading1"/>
        <w:rPr>
          <w:rFonts w:asciiTheme="minorHAnsi" w:hAnsiTheme="minorHAnsi" w:cstheme="minorHAnsi"/>
          <w:lang w:val="en-US" w:eastAsia="es-MX"/>
        </w:rPr>
      </w:pPr>
      <w:r>
        <w:rPr>
          <w:rFonts w:asciiTheme="minorHAnsi" w:hAnsiTheme="minorHAnsi" w:cstheme="minorHAnsi"/>
          <w:lang w:val="en-US" w:eastAsia="es-MX"/>
        </w:rPr>
        <w:t>C</w:t>
      </w:r>
      <w:r w:rsidR="00F90A19" w:rsidRPr="0053468F">
        <w:rPr>
          <w:rFonts w:asciiTheme="minorHAnsi" w:hAnsiTheme="minorHAnsi" w:cstheme="minorHAnsi"/>
          <w:lang w:val="en-US" w:eastAsia="es-MX"/>
        </w:rPr>
        <w:t xml:space="preserve">. Synchronous </w:t>
      </w:r>
      <w:r w:rsidR="00C7198D">
        <w:rPr>
          <w:rFonts w:asciiTheme="minorHAnsi" w:hAnsiTheme="minorHAnsi" w:cstheme="minorHAnsi"/>
          <w:lang w:val="en-US" w:eastAsia="es-MX"/>
        </w:rPr>
        <w:t>Sessions</w:t>
      </w:r>
      <w:r w:rsidR="00734D84">
        <w:rPr>
          <w:rFonts w:asciiTheme="minorHAnsi" w:hAnsiTheme="minorHAnsi" w:cstheme="minorHAnsi"/>
          <w:lang w:val="en-US" w:eastAsia="es-MX"/>
        </w:rPr>
        <w:t xml:space="preserve"> and Individual Study Assignments</w:t>
      </w:r>
    </w:p>
    <w:p w:rsidR="00C7198D" w:rsidRPr="00C7198D" w:rsidRDefault="00C7198D" w:rsidP="00C7198D">
      <w:pPr>
        <w:rPr>
          <w:lang w:val="en-US" w:eastAsia="es-MX"/>
        </w:rPr>
      </w:pPr>
      <w:r>
        <w:rPr>
          <w:lang w:val="en-US" w:eastAsia="es-MX"/>
        </w:rPr>
        <w:t xml:space="preserve">All synchronous sessions </w:t>
      </w:r>
      <w:proofErr w:type="gramStart"/>
      <w:r>
        <w:rPr>
          <w:lang w:val="en-US" w:eastAsia="es-MX"/>
        </w:rPr>
        <w:t>are conducted</w:t>
      </w:r>
      <w:proofErr w:type="gramEnd"/>
      <w:r>
        <w:rPr>
          <w:lang w:val="en-US" w:eastAsia="es-MX"/>
        </w:rPr>
        <w:t xml:space="preserve"> through the platform Adobe Connect</w:t>
      </w:r>
      <w:r w:rsidR="005B6F76">
        <w:rPr>
          <w:lang w:val="en-US" w:eastAsia="es-MX"/>
        </w:rPr>
        <w:t>.</w:t>
      </w:r>
      <w:r>
        <w:rPr>
          <w:lang w:val="en-US" w:eastAsia="es-MX"/>
        </w:rPr>
        <w:t xml:space="preserve"> The following sessions and topics are scheduled: </w:t>
      </w:r>
    </w:p>
    <w:p w:rsidR="00734D84" w:rsidRDefault="00734D84" w:rsidP="00734D84">
      <w:pPr>
        <w:pStyle w:val="ListParagraph"/>
        <w:numPr>
          <w:ilvl w:val="0"/>
          <w:numId w:val="6"/>
        </w:numPr>
        <w:rPr>
          <w:lang w:val="en-US" w:eastAsia="es-MX"/>
        </w:rPr>
      </w:pPr>
      <w:r>
        <w:rPr>
          <w:lang w:val="en-US" w:eastAsia="es-MX"/>
        </w:rPr>
        <w:t>30/01</w:t>
      </w:r>
      <w:r w:rsidR="00C7198D" w:rsidRPr="009674AD">
        <w:rPr>
          <w:lang w:val="en-US" w:eastAsia="es-MX"/>
        </w:rPr>
        <w:t xml:space="preserve">: </w:t>
      </w:r>
      <w:r w:rsidR="00E710AF">
        <w:rPr>
          <w:lang w:val="en-US" w:eastAsia="es-MX"/>
        </w:rPr>
        <w:t>Strategic Management (Oliver Laasch)</w:t>
      </w:r>
    </w:p>
    <w:p w:rsidR="00734D84" w:rsidRDefault="00734D84" w:rsidP="00734D84">
      <w:pPr>
        <w:pStyle w:val="ListParagraph"/>
        <w:numPr>
          <w:ilvl w:val="1"/>
          <w:numId w:val="6"/>
        </w:numPr>
        <w:rPr>
          <w:lang w:val="en-US" w:eastAsia="es-MX"/>
        </w:rPr>
      </w:pPr>
      <w:r>
        <w:rPr>
          <w:lang w:val="en-US" w:eastAsia="es-MX"/>
        </w:rPr>
        <w:t>Reading:</w:t>
      </w:r>
      <w:r w:rsidR="00762413">
        <w:rPr>
          <w:lang w:val="en-US" w:eastAsia="es-MX"/>
        </w:rPr>
        <w:t xml:space="preserve"> </w:t>
      </w:r>
      <w:sdt>
        <w:sdtPr>
          <w:rPr>
            <w:lang w:val="en-US" w:eastAsia="es-MX"/>
          </w:rPr>
          <w:id w:val="-284124963"/>
          <w:citation/>
        </w:sdtPr>
        <w:sdtEndPr/>
        <w:sdtContent>
          <w:r w:rsidR="00A33C84">
            <w:rPr>
              <w:lang w:val="en-US" w:eastAsia="es-MX"/>
            </w:rPr>
            <w:fldChar w:fldCharType="begin"/>
          </w:r>
          <w:r w:rsidR="00762413">
            <w:rPr>
              <w:lang w:eastAsia="es-MX"/>
            </w:rPr>
            <w:instrText xml:space="preserve"> CITATION Por06 \l 2058 </w:instrText>
          </w:r>
          <w:r w:rsidR="00A33C84">
            <w:rPr>
              <w:lang w:val="en-US" w:eastAsia="es-MX"/>
            </w:rPr>
            <w:fldChar w:fldCharType="separate"/>
          </w:r>
          <w:r w:rsidR="00762413" w:rsidRPr="00762413">
            <w:rPr>
              <w:noProof/>
              <w:lang w:eastAsia="es-MX"/>
            </w:rPr>
            <w:t>(Porter &amp; Kramer, 2006)</w:t>
          </w:r>
          <w:r w:rsidR="00A33C84">
            <w:rPr>
              <w:lang w:val="en-US" w:eastAsia="es-MX"/>
            </w:rPr>
            <w:fldChar w:fldCharType="end"/>
          </w:r>
        </w:sdtContent>
      </w:sdt>
    </w:p>
    <w:p w:rsidR="00734D84" w:rsidRDefault="00734D84" w:rsidP="00734D84">
      <w:pPr>
        <w:pStyle w:val="ListParagraph"/>
        <w:numPr>
          <w:ilvl w:val="1"/>
          <w:numId w:val="6"/>
        </w:numPr>
        <w:rPr>
          <w:lang w:val="en-US" w:eastAsia="es-MX"/>
        </w:rPr>
      </w:pPr>
      <w:r>
        <w:rPr>
          <w:lang w:val="en-US" w:eastAsia="es-MX"/>
        </w:rPr>
        <w:t>Web-Study:</w:t>
      </w:r>
    </w:p>
    <w:p w:rsidR="008420DB" w:rsidRDefault="001B7CD1" w:rsidP="008420DB">
      <w:pPr>
        <w:pStyle w:val="ListParagraph"/>
        <w:ind w:left="1440"/>
        <w:rPr>
          <w:lang w:val="en-US" w:eastAsia="es-MX"/>
        </w:rPr>
      </w:pPr>
      <w:r w:rsidRPr="001B7CD1">
        <w:rPr>
          <w:lang w:val="en-US"/>
        </w:rPr>
        <w:t>S</w:t>
      </w:r>
      <w:r>
        <w:rPr>
          <w:lang w:val="en-US"/>
        </w:rPr>
        <w:t>ee what strategy guru Michael Porter says about CSR</w:t>
      </w:r>
      <w:r w:rsidR="00D925DA">
        <w:rPr>
          <w:lang w:val="en-US"/>
        </w:rPr>
        <w:t xml:space="preserve"> and shared value</w:t>
      </w:r>
      <w:r>
        <w:rPr>
          <w:lang w:val="en-US"/>
        </w:rPr>
        <w:t xml:space="preserve">: </w:t>
      </w:r>
      <w:hyperlink r:id="rId9" w:history="1">
        <w:r w:rsidR="008420DB" w:rsidRPr="00142164">
          <w:rPr>
            <w:rStyle w:val="Hyperlink"/>
            <w:lang w:val="en-US" w:eastAsia="es-MX"/>
          </w:rPr>
          <w:t>https://www.youtube.com/watch?v=s7i4FrkUK4g</w:t>
        </w:r>
      </w:hyperlink>
    </w:p>
    <w:p w:rsidR="006D0649" w:rsidRDefault="00E710AF" w:rsidP="009674AD">
      <w:pPr>
        <w:pStyle w:val="ListParagraph"/>
        <w:numPr>
          <w:ilvl w:val="0"/>
          <w:numId w:val="6"/>
        </w:numPr>
        <w:rPr>
          <w:lang w:val="en-US" w:eastAsia="es-MX"/>
        </w:rPr>
      </w:pPr>
      <w:r>
        <w:rPr>
          <w:lang w:val="en-US" w:eastAsia="es-MX"/>
        </w:rPr>
        <w:t>31/01</w:t>
      </w:r>
      <w:r w:rsidR="006D0649" w:rsidRPr="00E710AF">
        <w:rPr>
          <w:lang w:val="en-US" w:eastAsia="es-MX"/>
        </w:rPr>
        <w:t xml:space="preserve">: </w:t>
      </w:r>
      <w:r w:rsidRPr="00E710AF">
        <w:rPr>
          <w:lang w:val="en-US" w:eastAsia="es-MX"/>
        </w:rPr>
        <w:t>Organizational Structure and Development (Oliver Laasch)</w:t>
      </w:r>
    </w:p>
    <w:p w:rsidR="00734D84" w:rsidRDefault="00734D84" w:rsidP="00734D84">
      <w:pPr>
        <w:pStyle w:val="ListParagraph"/>
        <w:numPr>
          <w:ilvl w:val="1"/>
          <w:numId w:val="6"/>
        </w:numPr>
        <w:rPr>
          <w:lang w:val="en-US" w:eastAsia="es-MX"/>
        </w:rPr>
      </w:pPr>
      <w:r>
        <w:rPr>
          <w:lang w:val="en-US" w:eastAsia="es-MX"/>
        </w:rPr>
        <w:t>Reading:</w:t>
      </w:r>
      <w:r w:rsidR="004F0C0D">
        <w:rPr>
          <w:lang w:val="en-US" w:eastAsia="es-MX"/>
        </w:rPr>
        <w:t xml:space="preserve"> </w:t>
      </w:r>
      <w:sdt>
        <w:sdtPr>
          <w:rPr>
            <w:lang w:val="en-US" w:eastAsia="es-MX"/>
          </w:rPr>
          <w:id w:val="-260072062"/>
          <w:citation/>
        </w:sdtPr>
        <w:sdtEndPr/>
        <w:sdtContent>
          <w:r w:rsidR="00A33C84">
            <w:rPr>
              <w:lang w:val="en-US" w:eastAsia="es-MX"/>
            </w:rPr>
            <w:fldChar w:fldCharType="begin"/>
          </w:r>
          <w:r w:rsidR="004F0C0D">
            <w:rPr>
              <w:lang w:eastAsia="es-MX"/>
            </w:rPr>
            <w:instrText xml:space="preserve"> CITATION Ana07 \l 2058 </w:instrText>
          </w:r>
          <w:r w:rsidR="00A33C84">
            <w:rPr>
              <w:lang w:val="en-US" w:eastAsia="es-MX"/>
            </w:rPr>
            <w:fldChar w:fldCharType="separate"/>
          </w:r>
          <w:r w:rsidR="004F0C0D" w:rsidRPr="004F0C0D">
            <w:rPr>
              <w:noProof/>
              <w:lang w:eastAsia="es-MX"/>
            </w:rPr>
            <w:t>(Anand &amp; Daft, 2007)</w:t>
          </w:r>
          <w:r w:rsidR="00A33C84">
            <w:rPr>
              <w:lang w:val="en-US" w:eastAsia="es-MX"/>
            </w:rPr>
            <w:fldChar w:fldCharType="end"/>
          </w:r>
        </w:sdtContent>
      </w:sdt>
    </w:p>
    <w:p w:rsidR="008420DB" w:rsidRDefault="00734D84" w:rsidP="00A50A31">
      <w:pPr>
        <w:pStyle w:val="ListParagraph"/>
        <w:numPr>
          <w:ilvl w:val="1"/>
          <w:numId w:val="6"/>
        </w:numPr>
        <w:rPr>
          <w:lang w:val="en-US" w:eastAsia="es-MX"/>
        </w:rPr>
      </w:pPr>
      <w:r w:rsidRPr="008420DB">
        <w:rPr>
          <w:lang w:val="en-US" w:eastAsia="es-MX"/>
        </w:rPr>
        <w:t>Web-Study:</w:t>
      </w:r>
      <w:r w:rsidR="00D925DA">
        <w:rPr>
          <w:lang w:val="en-US" w:eastAsia="es-MX"/>
        </w:rPr>
        <w:t xml:space="preserve"> Look at the nuts and bolts, facts and figures of creating structures for responsible business:</w:t>
      </w:r>
    </w:p>
    <w:p w:rsidR="00A50A31" w:rsidRDefault="007F59FF" w:rsidP="008420DB">
      <w:pPr>
        <w:pStyle w:val="ListParagraph"/>
        <w:ind w:left="1440"/>
        <w:rPr>
          <w:lang w:val="en-US"/>
        </w:rPr>
      </w:pPr>
      <w:hyperlink r:id="rId10" w:history="1">
        <w:r w:rsidR="008420DB" w:rsidRPr="00142164">
          <w:rPr>
            <w:rStyle w:val="Hyperlink"/>
            <w:lang w:val="en-US"/>
          </w:rPr>
          <w:t>http://www.croassociation.org/content/structuring-staffing-corporate-responsibility-guidebook</w:t>
        </w:r>
      </w:hyperlink>
    </w:p>
    <w:p w:rsidR="006D0649" w:rsidRDefault="00734D84" w:rsidP="009674AD">
      <w:pPr>
        <w:pStyle w:val="ListParagraph"/>
        <w:numPr>
          <w:ilvl w:val="0"/>
          <w:numId w:val="6"/>
        </w:numPr>
        <w:rPr>
          <w:lang w:val="en-US" w:eastAsia="es-MX"/>
        </w:rPr>
      </w:pPr>
      <w:r>
        <w:rPr>
          <w:lang w:val="en-US" w:eastAsia="es-MX"/>
        </w:rPr>
        <w:t>04/02</w:t>
      </w:r>
      <w:r w:rsidR="006D0649" w:rsidRPr="009674AD">
        <w:rPr>
          <w:lang w:val="en-US" w:eastAsia="es-MX"/>
        </w:rPr>
        <w:t xml:space="preserve">: </w:t>
      </w:r>
      <w:r w:rsidR="00E710AF">
        <w:rPr>
          <w:lang w:val="en-US" w:eastAsia="es-MX"/>
        </w:rPr>
        <w:t>Operations Management (Oliver Laasch)</w:t>
      </w:r>
    </w:p>
    <w:p w:rsidR="00734D84" w:rsidRDefault="00734D84" w:rsidP="00734D84">
      <w:pPr>
        <w:pStyle w:val="ListParagraph"/>
        <w:numPr>
          <w:ilvl w:val="1"/>
          <w:numId w:val="6"/>
        </w:numPr>
        <w:rPr>
          <w:lang w:val="en-US" w:eastAsia="es-MX"/>
        </w:rPr>
      </w:pPr>
      <w:r>
        <w:rPr>
          <w:lang w:val="en-US" w:eastAsia="es-MX"/>
        </w:rPr>
        <w:t>Reading:</w:t>
      </w:r>
      <w:r w:rsidR="004F0C0D">
        <w:rPr>
          <w:lang w:val="en-US" w:eastAsia="es-MX"/>
        </w:rPr>
        <w:t xml:space="preserve"> </w:t>
      </w:r>
      <w:sdt>
        <w:sdtPr>
          <w:rPr>
            <w:lang w:val="en-US" w:eastAsia="es-MX"/>
          </w:rPr>
          <w:id w:val="1465619790"/>
          <w:citation/>
        </w:sdtPr>
        <w:sdtEndPr/>
        <w:sdtContent>
          <w:r w:rsidR="00A33C84">
            <w:rPr>
              <w:lang w:val="en-US" w:eastAsia="es-MX"/>
            </w:rPr>
            <w:fldChar w:fldCharType="begin"/>
          </w:r>
          <w:r w:rsidR="004F0C0D">
            <w:rPr>
              <w:lang w:eastAsia="es-MX"/>
            </w:rPr>
            <w:instrText xml:space="preserve"> CITATION Wad04 \l 2058 </w:instrText>
          </w:r>
          <w:r w:rsidR="00A33C84">
            <w:rPr>
              <w:lang w:val="en-US" w:eastAsia="es-MX"/>
            </w:rPr>
            <w:fldChar w:fldCharType="separate"/>
          </w:r>
          <w:r w:rsidR="004F0C0D" w:rsidRPr="004F0C0D">
            <w:rPr>
              <w:noProof/>
              <w:lang w:eastAsia="es-MX"/>
            </w:rPr>
            <w:t>(Waddock &amp; Bodwell, 2004)</w:t>
          </w:r>
          <w:r w:rsidR="00A33C84">
            <w:rPr>
              <w:lang w:val="en-US" w:eastAsia="es-MX"/>
            </w:rPr>
            <w:fldChar w:fldCharType="end"/>
          </w:r>
        </w:sdtContent>
      </w:sdt>
    </w:p>
    <w:p w:rsidR="001B03F0" w:rsidRDefault="00734D84" w:rsidP="00734D84">
      <w:pPr>
        <w:pStyle w:val="ListParagraph"/>
        <w:numPr>
          <w:ilvl w:val="1"/>
          <w:numId w:val="6"/>
        </w:numPr>
        <w:rPr>
          <w:lang w:val="en-US" w:eastAsia="es-MX"/>
        </w:rPr>
      </w:pPr>
      <w:r>
        <w:rPr>
          <w:lang w:val="en-US" w:eastAsia="es-MX"/>
        </w:rPr>
        <w:lastRenderedPageBreak/>
        <w:t>Web-Study:</w:t>
      </w:r>
      <w:r w:rsidR="001B03F0">
        <w:rPr>
          <w:lang w:val="en-US" w:eastAsia="es-MX"/>
        </w:rPr>
        <w:t xml:space="preserve"> </w:t>
      </w:r>
    </w:p>
    <w:p w:rsidR="00734D84" w:rsidRDefault="00D925DA" w:rsidP="001B03F0">
      <w:pPr>
        <w:pStyle w:val="ListParagraph"/>
        <w:ind w:left="1440"/>
        <w:rPr>
          <w:lang w:val="en-US" w:eastAsia="es-MX"/>
        </w:rPr>
      </w:pPr>
      <w:r>
        <w:rPr>
          <w:lang w:val="en-US" w:eastAsia="es-MX"/>
        </w:rPr>
        <w:t xml:space="preserve">Read about the practices of your choice and linking from the </w:t>
      </w:r>
      <w:proofErr w:type="spellStart"/>
      <w:r>
        <w:rPr>
          <w:lang w:val="en-US" w:eastAsia="es-MX"/>
        </w:rPr>
        <w:t>Greenbiz</w:t>
      </w:r>
      <w:proofErr w:type="spellEnd"/>
      <w:r>
        <w:rPr>
          <w:lang w:val="en-US" w:eastAsia="es-MX"/>
        </w:rPr>
        <w:t xml:space="preserve"> section on operations management:</w:t>
      </w:r>
    </w:p>
    <w:p w:rsidR="001B03F0" w:rsidRDefault="007F59FF" w:rsidP="001B03F0">
      <w:pPr>
        <w:pStyle w:val="ListParagraph"/>
        <w:ind w:left="1440"/>
        <w:rPr>
          <w:lang w:val="en-US" w:eastAsia="es-MX"/>
        </w:rPr>
      </w:pPr>
      <w:hyperlink r:id="rId11" w:history="1">
        <w:r w:rsidR="001B03F0" w:rsidRPr="001B0B45">
          <w:rPr>
            <w:rStyle w:val="Hyperlink"/>
            <w:lang w:val="en-US" w:eastAsia="es-MX"/>
          </w:rPr>
          <w:t>http://www.greenbiz.com/section/business-operations</w:t>
        </w:r>
      </w:hyperlink>
    </w:p>
    <w:p w:rsidR="006D0649" w:rsidRDefault="00E710AF" w:rsidP="009674AD">
      <w:pPr>
        <w:pStyle w:val="ListParagraph"/>
        <w:numPr>
          <w:ilvl w:val="0"/>
          <w:numId w:val="6"/>
        </w:numPr>
        <w:rPr>
          <w:lang w:val="en-US" w:eastAsia="es-MX"/>
        </w:rPr>
      </w:pPr>
      <w:r>
        <w:rPr>
          <w:lang w:val="en-US" w:eastAsia="es-MX"/>
        </w:rPr>
        <w:t>05/0</w:t>
      </w:r>
      <w:r w:rsidR="00734D84">
        <w:rPr>
          <w:lang w:val="en-US" w:eastAsia="es-MX"/>
        </w:rPr>
        <w:t>2</w:t>
      </w:r>
      <w:r w:rsidR="00D84632" w:rsidRPr="00E710AF">
        <w:rPr>
          <w:lang w:val="en-US" w:eastAsia="es-MX"/>
        </w:rPr>
        <w:t>:</w:t>
      </w:r>
      <w:r w:rsidR="009674AD" w:rsidRPr="00E710AF">
        <w:rPr>
          <w:lang w:val="en-US" w:eastAsia="es-MX"/>
        </w:rPr>
        <w:t xml:space="preserve"> </w:t>
      </w:r>
      <w:r w:rsidRPr="00E710AF">
        <w:rPr>
          <w:lang w:val="en-US" w:eastAsia="es-MX"/>
        </w:rPr>
        <w:t>Supply Ch</w:t>
      </w:r>
      <w:r w:rsidR="007A2B8D">
        <w:rPr>
          <w:lang w:val="en-US" w:eastAsia="es-MX"/>
        </w:rPr>
        <w:t>ain Management (Oliver Laasch</w:t>
      </w:r>
      <w:r w:rsidRPr="00E710AF">
        <w:rPr>
          <w:lang w:val="en-US" w:eastAsia="es-MX"/>
        </w:rPr>
        <w:t>)</w:t>
      </w:r>
    </w:p>
    <w:p w:rsidR="00734D84" w:rsidRDefault="00734D84" w:rsidP="00734D84">
      <w:pPr>
        <w:pStyle w:val="ListParagraph"/>
        <w:numPr>
          <w:ilvl w:val="1"/>
          <w:numId w:val="6"/>
        </w:numPr>
        <w:rPr>
          <w:lang w:val="en-US" w:eastAsia="es-MX"/>
        </w:rPr>
      </w:pPr>
      <w:r>
        <w:rPr>
          <w:lang w:val="en-US" w:eastAsia="es-MX"/>
        </w:rPr>
        <w:t>Reading:</w:t>
      </w:r>
      <w:r w:rsidR="004F0C0D">
        <w:rPr>
          <w:lang w:val="en-US" w:eastAsia="es-MX"/>
        </w:rPr>
        <w:t xml:space="preserve"> </w:t>
      </w:r>
      <w:sdt>
        <w:sdtPr>
          <w:rPr>
            <w:lang w:val="en-US" w:eastAsia="es-MX"/>
          </w:rPr>
          <w:id w:val="1873576949"/>
          <w:citation/>
        </w:sdtPr>
        <w:sdtEndPr/>
        <w:sdtContent>
          <w:r w:rsidR="00A33C84">
            <w:rPr>
              <w:lang w:val="en-US" w:eastAsia="es-MX"/>
            </w:rPr>
            <w:fldChar w:fldCharType="begin"/>
          </w:r>
          <w:r w:rsidR="003E69AE">
            <w:rPr>
              <w:lang w:eastAsia="es-MX"/>
            </w:rPr>
            <w:instrText xml:space="preserve"> CITATION Mar072 \l 2058 </w:instrText>
          </w:r>
          <w:r w:rsidR="00A33C84">
            <w:rPr>
              <w:lang w:val="en-US" w:eastAsia="es-MX"/>
            </w:rPr>
            <w:fldChar w:fldCharType="separate"/>
          </w:r>
          <w:r w:rsidR="003E69AE" w:rsidRPr="003E69AE">
            <w:rPr>
              <w:noProof/>
              <w:lang w:eastAsia="es-MX"/>
            </w:rPr>
            <w:t>(Pagell, Wu, &amp; Murthy, 2007)</w:t>
          </w:r>
          <w:r w:rsidR="00A33C84">
            <w:rPr>
              <w:lang w:val="en-US" w:eastAsia="es-MX"/>
            </w:rPr>
            <w:fldChar w:fldCharType="end"/>
          </w:r>
        </w:sdtContent>
      </w:sdt>
    </w:p>
    <w:p w:rsidR="00734D84" w:rsidRDefault="00734D84" w:rsidP="00734D84">
      <w:pPr>
        <w:pStyle w:val="ListParagraph"/>
        <w:numPr>
          <w:ilvl w:val="1"/>
          <w:numId w:val="6"/>
        </w:numPr>
        <w:rPr>
          <w:lang w:val="en-US" w:eastAsia="es-MX"/>
        </w:rPr>
      </w:pPr>
      <w:r>
        <w:rPr>
          <w:lang w:val="en-US" w:eastAsia="es-MX"/>
        </w:rPr>
        <w:t>Web-Study:</w:t>
      </w:r>
      <w:r w:rsidR="003E69AE">
        <w:rPr>
          <w:lang w:val="en-US" w:eastAsia="es-MX"/>
        </w:rPr>
        <w:t xml:space="preserve"> </w:t>
      </w:r>
    </w:p>
    <w:p w:rsidR="001B03F0" w:rsidRDefault="00D925DA" w:rsidP="00D925DA">
      <w:pPr>
        <w:pStyle w:val="ListParagraph"/>
        <w:spacing w:after="0" w:line="240" w:lineRule="auto"/>
        <w:ind w:left="1416"/>
        <w:rPr>
          <w:rFonts w:ascii="Arial" w:eastAsia="Times New Roman" w:hAnsi="Arial" w:cs="Arial"/>
          <w:color w:val="0000FF"/>
          <w:sz w:val="20"/>
          <w:u w:val="single"/>
          <w:lang w:val="en-US" w:eastAsia="es-MX"/>
        </w:rPr>
      </w:pPr>
      <w:r>
        <w:rPr>
          <w:lang w:val="en-US"/>
        </w:rPr>
        <w:t xml:space="preserve">Have a practical perspective on how to create sustainable supply </w:t>
      </w:r>
      <w:proofErr w:type="gramStart"/>
      <w:r>
        <w:rPr>
          <w:lang w:val="en-US"/>
        </w:rPr>
        <w:t>chains:</w:t>
      </w:r>
      <w:proofErr w:type="gramEnd"/>
      <w:r>
        <w:rPr>
          <w:lang w:val="en-US"/>
        </w:rPr>
        <w:t xml:space="preserve"> </w:t>
      </w:r>
      <w:hyperlink r:id="rId12" w:history="1">
        <w:r w:rsidR="001B03F0" w:rsidRPr="00D925DA">
          <w:rPr>
            <w:rFonts w:ascii="Arial" w:eastAsia="Times New Roman" w:hAnsi="Arial" w:cs="Arial"/>
            <w:color w:val="0000FF"/>
            <w:sz w:val="20"/>
            <w:u w:val="single"/>
            <w:lang w:val="en-US" w:eastAsia="es-MX"/>
          </w:rPr>
          <w:t>http://www.greenbiz.com/video/2012/05/02/webcast-sustainability-without-borders-how-reduce-your-risks-and-achieve-compliance</w:t>
        </w:r>
      </w:hyperlink>
    </w:p>
    <w:p w:rsidR="00D925DA" w:rsidRPr="00D925DA" w:rsidRDefault="00D925DA" w:rsidP="00D925DA">
      <w:pPr>
        <w:pStyle w:val="ListParagraph"/>
        <w:spacing w:after="0" w:line="240" w:lineRule="auto"/>
        <w:ind w:left="1416"/>
        <w:rPr>
          <w:lang w:val="en-US"/>
        </w:rPr>
      </w:pPr>
    </w:p>
    <w:p w:rsidR="00D925DA" w:rsidRPr="00D925DA" w:rsidRDefault="00D925DA" w:rsidP="00D925DA">
      <w:pPr>
        <w:pStyle w:val="ListParagraph"/>
        <w:spacing w:after="0" w:line="240" w:lineRule="auto"/>
        <w:ind w:left="1416"/>
        <w:rPr>
          <w:lang w:val="en-US"/>
        </w:rPr>
      </w:pPr>
      <w:r w:rsidRPr="00D925DA">
        <w:rPr>
          <w:lang w:val="en-US"/>
        </w:rPr>
        <w:t xml:space="preserve">Have a try with creating your product travel footprint: </w:t>
      </w:r>
    </w:p>
    <w:p w:rsidR="001B03F0" w:rsidRPr="001B03F0" w:rsidRDefault="001B03F0" w:rsidP="001B03F0">
      <w:pPr>
        <w:spacing w:after="0" w:line="240" w:lineRule="auto"/>
        <w:ind w:left="708" w:firstLine="708"/>
        <w:rPr>
          <w:rFonts w:ascii="Arial" w:eastAsia="Times New Roman" w:hAnsi="Arial" w:cs="Arial"/>
          <w:color w:val="0000FF"/>
          <w:sz w:val="20"/>
          <w:szCs w:val="20"/>
          <w:u w:val="single"/>
          <w:lang w:eastAsia="es-MX"/>
        </w:rPr>
      </w:pPr>
      <w:r w:rsidRPr="001B03F0">
        <w:rPr>
          <w:rFonts w:ascii="Arial" w:eastAsia="Times New Roman" w:hAnsi="Arial" w:cs="Arial"/>
          <w:color w:val="0000FF"/>
          <w:sz w:val="20"/>
          <w:szCs w:val="20"/>
          <w:u w:val="single"/>
          <w:lang w:eastAsia="es-MX"/>
        </w:rPr>
        <w:t>http://sourcemap.com/</w:t>
      </w:r>
    </w:p>
    <w:p w:rsidR="006D0649" w:rsidRDefault="00734D84" w:rsidP="009674AD">
      <w:pPr>
        <w:pStyle w:val="ListParagraph"/>
        <w:numPr>
          <w:ilvl w:val="0"/>
          <w:numId w:val="6"/>
        </w:numPr>
        <w:rPr>
          <w:lang w:val="en-US" w:eastAsia="es-MX"/>
        </w:rPr>
      </w:pPr>
      <w:r>
        <w:rPr>
          <w:lang w:val="en-US" w:eastAsia="es-MX"/>
        </w:rPr>
        <w:t>21/02</w:t>
      </w:r>
      <w:r w:rsidR="00D84632" w:rsidRPr="009674AD">
        <w:rPr>
          <w:lang w:val="en-US" w:eastAsia="es-MX"/>
        </w:rPr>
        <w:t xml:space="preserve">: </w:t>
      </w:r>
      <w:r w:rsidR="00E710AF">
        <w:rPr>
          <w:lang w:val="en-US" w:eastAsia="es-MX"/>
        </w:rPr>
        <w:t>Human Resources Management (Roger N. Conaway)</w:t>
      </w:r>
    </w:p>
    <w:p w:rsidR="00734D84" w:rsidRDefault="00734D84" w:rsidP="00734D84">
      <w:pPr>
        <w:pStyle w:val="ListParagraph"/>
        <w:numPr>
          <w:ilvl w:val="1"/>
          <w:numId w:val="6"/>
        </w:numPr>
        <w:rPr>
          <w:lang w:val="en-US" w:eastAsia="es-MX"/>
        </w:rPr>
      </w:pPr>
      <w:r>
        <w:rPr>
          <w:lang w:val="en-US" w:eastAsia="es-MX"/>
        </w:rPr>
        <w:t>Reading:</w:t>
      </w:r>
      <w:r w:rsidR="004F0C0D">
        <w:rPr>
          <w:lang w:val="en-US" w:eastAsia="es-MX"/>
        </w:rPr>
        <w:t xml:space="preserve"> </w:t>
      </w:r>
      <w:sdt>
        <w:sdtPr>
          <w:rPr>
            <w:lang w:val="en-US" w:eastAsia="es-MX"/>
          </w:rPr>
          <w:id w:val="320244325"/>
          <w:citation/>
        </w:sdtPr>
        <w:sdtEndPr/>
        <w:sdtContent>
          <w:r w:rsidR="00A33C84">
            <w:rPr>
              <w:lang w:val="en-US" w:eastAsia="es-MX"/>
            </w:rPr>
            <w:fldChar w:fldCharType="begin"/>
          </w:r>
          <w:r w:rsidR="003E69AE">
            <w:rPr>
              <w:lang w:eastAsia="es-MX"/>
            </w:rPr>
            <w:instrText xml:space="preserve"> CITATION SAI08 \l 2058 </w:instrText>
          </w:r>
          <w:r w:rsidR="00A33C84">
            <w:rPr>
              <w:lang w:val="en-US" w:eastAsia="es-MX"/>
            </w:rPr>
            <w:fldChar w:fldCharType="separate"/>
          </w:r>
          <w:r w:rsidR="003E69AE" w:rsidRPr="003E69AE">
            <w:rPr>
              <w:noProof/>
              <w:lang w:eastAsia="es-MX"/>
            </w:rPr>
            <w:t>(SAI, 2008)</w:t>
          </w:r>
          <w:r w:rsidR="00A33C84">
            <w:rPr>
              <w:lang w:val="en-US" w:eastAsia="es-MX"/>
            </w:rPr>
            <w:fldChar w:fldCharType="end"/>
          </w:r>
        </w:sdtContent>
      </w:sdt>
    </w:p>
    <w:p w:rsidR="008420DB" w:rsidRPr="008420DB" w:rsidRDefault="00734D84" w:rsidP="00734D84">
      <w:pPr>
        <w:pStyle w:val="ListParagraph"/>
        <w:numPr>
          <w:ilvl w:val="1"/>
          <w:numId w:val="6"/>
        </w:numPr>
        <w:rPr>
          <w:lang w:val="en-US" w:eastAsia="es-MX"/>
        </w:rPr>
      </w:pPr>
      <w:r>
        <w:rPr>
          <w:lang w:val="en-US" w:eastAsia="es-MX"/>
        </w:rPr>
        <w:t>Web-Study:</w:t>
      </w:r>
      <w:r w:rsidR="003E69AE">
        <w:rPr>
          <w:lang w:val="en-US" w:eastAsia="es-MX"/>
        </w:rPr>
        <w:t xml:space="preserve"> </w:t>
      </w:r>
      <w:r w:rsidR="00D925DA" w:rsidRPr="00D925DA">
        <w:rPr>
          <w:lang w:val="en-US"/>
        </w:rPr>
        <w:t xml:space="preserve">Dive into the world of </w:t>
      </w:r>
      <w:proofErr w:type="spellStart"/>
      <w:r w:rsidR="00D925DA" w:rsidRPr="00D925DA">
        <w:rPr>
          <w:lang w:val="en-US"/>
        </w:rPr>
        <w:t>CSRforHR</w:t>
      </w:r>
      <w:proofErr w:type="spellEnd"/>
      <w:r w:rsidR="00D925DA" w:rsidRPr="00D925DA">
        <w:rPr>
          <w:lang w:val="en-US"/>
        </w:rPr>
        <w:t xml:space="preserve"> on the Elaine Cohen Blog:</w:t>
      </w:r>
      <w:r w:rsidR="008420DB" w:rsidRPr="00D925DA">
        <w:rPr>
          <w:lang w:val="en-US"/>
        </w:rPr>
        <w:t xml:space="preserve"> </w:t>
      </w:r>
      <w:hyperlink r:id="rId13" w:history="1">
        <w:r w:rsidR="008420DB" w:rsidRPr="00142164">
          <w:rPr>
            <w:rStyle w:val="Hyperlink"/>
            <w:lang w:val="en-US" w:eastAsia="es-MX"/>
          </w:rPr>
          <w:t>http://www.csrforhr.com/</w:t>
        </w:r>
      </w:hyperlink>
    </w:p>
    <w:p w:rsidR="006D0649" w:rsidRDefault="00734D84" w:rsidP="009674AD">
      <w:pPr>
        <w:pStyle w:val="ListParagraph"/>
        <w:numPr>
          <w:ilvl w:val="0"/>
          <w:numId w:val="6"/>
        </w:numPr>
        <w:rPr>
          <w:b/>
          <w:lang w:val="en-US" w:eastAsia="es-MX"/>
        </w:rPr>
      </w:pPr>
      <w:r w:rsidRPr="003E69AE">
        <w:rPr>
          <w:b/>
          <w:lang w:val="en-US" w:eastAsia="es-MX"/>
        </w:rPr>
        <w:t>22/02</w:t>
      </w:r>
      <w:r w:rsidR="00D84632" w:rsidRPr="003E69AE">
        <w:rPr>
          <w:b/>
          <w:lang w:val="en-US" w:eastAsia="es-MX"/>
        </w:rPr>
        <w:t xml:space="preserve">: </w:t>
      </w:r>
      <w:r w:rsidR="00695167" w:rsidRPr="003E69AE">
        <w:rPr>
          <w:b/>
          <w:lang w:val="en-US" w:eastAsia="es-MX"/>
        </w:rPr>
        <w:t>Mid-term</w:t>
      </w:r>
      <w:r w:rsidRPr="003E69AE">
        <w:rPr>
          <w:b/>
          <w:lang w:val="en-US" w:eastAsia="es-MX"/>
        </w:rPr>
        <w:t xml:space="preserve"> presentation</w:t>
      </w:r>
      <w:r w:rsidR="00695167" w:rsidRPr="003E69AE">
        <w:rPr>
          <w:b/>
          <w:lang w:val="en-US" w:eastAsia="es-MX"/>
        </w:rPr>
        <w:t xml:space="preserve"> of “Business Analysis Project”</w:t>
      </w:r>
      <w:r w:rsidRPr="003E69AE">
        <w:rPr>
          <w:b/>
          <w:lang w:val="en-US" w:eastAsia="es-MX"/>
        </w:rPr>
        <w:t xml:space="preserve"> (Roger N. Conaway)</w:t>
      </w:r>
    </w:p>
    <w:p w:rsidR="00D925DA" w:rsidRPr="00D925DA" w:rsidRDefault="00D925DA" w:rsidP="00D925DA">
      <w:pPr>
        <w:pStyle w:val="ListParagraph"/>
        <w:numPr>
          <w:ilvl w:val="1"/>
          <w:numId w:val="6"/>
        </w:numPr>
        <w:rPr>
          <w:lang w:val="en-US" w:eastAsia="es-MX"/>
        </w:rPr>
      </w:pPr>
      <w:r>
        <w:rPr>
          <w:b/>
          <w:lang w:val="en-US" w:eastAsia="es-MX"/>
        </w:rPr>
        <w:t xml:space="preserve">Web Study: </w:t>
      </w:r>
      <w:r w:rsidRPr="00D925DA">
        <w:rPr>
          <w:lang w:val="en-US" w:eastAsia="es-MX"/>
        </w:rPr>
        <w:t>Simulate operational choices for responsible business with a financial twist:</w:t>
      </w:r>
    </w:p>
    <w:p w:rsidR="001B03F0" w:rsidRPr="001B03F0" w:rsidRDefault="001B03F0" w:rsidP="00D925DA">
      <w:pPr>
        <w:pStyle w:val="ListParagraph"/>
        <w:spacing w:after="0" w:line="240" w:lineRule="auto"/>
        <w:ind w:left="1416"/>
        <w:rPr>
          <w:rFonts w:ascii="Arial" w:eastAsia="Times New Roman" w:hAnsi="Arial" w:cs="Arial"/>
          <w:color w:val="0000FF"/>
          <w:sz w:val="20"/>
          <w:szCs w:val="20"/>
          <w:u w:val="single"/>
          <w:lang w:val="en-US" w:eastAsia="es-MX"/>
        </w:rPr>
      </w:pPr>
      <w:r w:rsidRPr="001B03F0">
        <w:rPr>
          <w:rFonts w:ascii="Arial" w:eastAsia="Times New Roman" w:hAnsi="Arial" w:cs="Arial"/>
          <w:color w:val="0000FF"/>
          <w:sz w:val="20"/>
          <w:szCs w:val="20"/>
          <w:u w:val="single"/>
          <w:lang w:val="en-US" w:eastAsia="es-MX"/>
        </w:rPr>
        <w:t>http://www.btplc.com/Responsiblebusiness/Ourstory/Interactivegames/BetterBusinessChoices/index.htm</w:t>
      </w:r>
    </w:p>
    <w:p w:rsidR="006D0649" w:rsidRPr="00734D84" w:rsidRDefault="00734D84" w:rsidP="009674AD">
      <w:pPr>
        <w:pStyle w:val="ListParagraph"/>
        <w:numPr>
          <w:ilvl w:val="0"/>
          <w:numId w:val="6"/>
        </w:numPr>
        <w:rPr>
          <w:b/>
          <w:i/>
          <w:lang w:val="en-US" w:eastAsia="es-MX"/>
        </w:rPr>
      </w:pPr>
      <w:r>
        <w:rPr>
          <w:lang w:val="en-US" w:eastAsia="es-MX"/>
        </w:rPr>
        <w:t>02/03</w:t>
      </w:r>
      <w:r w:rsidR="00D84632" w:rsidRPr="009674AD">
        <w:rPr>
          <w:lang w:val="en-US" w:eastAsia="es-MX"/>
        </w:rPr>
        <w:t xml:space="preserve">: </w:t>
      </w:r>
      <w:r>
        <w:rPr>
          <w:lang w:val="en-US" w:eastAsia="es-MX"/>
        </w:rPr>
        <w:t>International Business and Management (Roger N. Conaway)</w:t>
      </w:r>
    </w:p>
    <w:p w:rsidR="00734D84" w:rsidRDefault="00734D84" w:rsidP="00734D84">
      <w:pPr>
        <w:pStyle w:val="ListParagraph"/>
        <w:numPr>
          <w:ilvl w:val="1"/>
          <w:numId w:val="6"/>
        </w:numPr>
        <w:rPr>
          <w:lang w:val="en-US" w:eastAsia="es-MX"/>
        </w:rPr>
      </w:pPr>
      <w:r>
        <w:rPr>
          <w:lang w:val="en-US" w:eastAsia="es-MX"/>
        </w:rPr>
        <w:t>Reading:</w:t>
      </w:r>
      <w:r w:rsidR="004F0C0D">
        <w:rPr>
          <w:lang w:val="en-US" w:eastAsia="es-MX"/>
        </w:rPr>
        <w:t xml:space="preserve"> </w:t>
      </w:r>
      <w:sdt>
        <w:sdtPr>
          <w:rPr>
            <w:lang w:val="en-US" w:eastAsia="es-MX"/>
          </w:rPr>
          <w:id w:val="-2119667533"/>
          <w:citation/>
        </w:sdtPr>
        <w:sdtEndPr/>
        <w:sdtContent>
          <w:r w:rsidR="00A33C84">
            <w:rPr>
              <w:lang w:val="en-US" w:eastAsia="es-MX"/>
            </w:rPr>
            <w:fldChar w:fldCharType="begin"/>
          </w:r>
          <w:r w:rsidR="004F0C0D">
            <w:rPr>
              <w:lang w:eastAsia="es-MX"/>
            </w:rPr>
            <w:instrText xml:space="preserve"> CITATION Ber07 \l 2058 </w:instrText>
          </w:r>
          <w:r w:rsidR="00A33C84">
            <w:rPr>
              <w:lang w:val="en-US" w:eastAsia="es-MX"/>
            </w:rPr>
            <w:fldChar w:fldCharType="separate"/>
          </w:r>
          <w:r w:rsidR="004F0C0D" w:rsidRPr="004F0C0D">
            <w:rPr>
              <w:noProof/>
              <w:lang w:eastAsia="es-MX"/>
            </w:rPr>
            <w:t>(Bertelsmann Stiftung; GTZ, 2007)</w:t>
          </w:r>
          <w:r w:rsidR="00A33C84">
            <w:rPr>
              <w:lang w:val="en-US" w:eastAsia="es-MX"/>
            </w:rPr>
            <w:fldChar w:fldCharType="end"/>
          </w:r>
        </w:sdtContent>
      </w:sdt>
    </w:p>
    <w:p w:rsidR="008420DB" w:rsidRPr="00D925DA" w:rsidRDefault="00734D84" w:rsidP="008420DB">
      <w:pPr>
        <w:pStyle w:val="ListParagraph"/>
        <w:numPr>
          <w:ilvl w:val="1"/>
          <w:numId w:val="6"/>
        </w:numPr>
        <w:rPr>
          <w:lang w:val="en-US" w:eastAsia="es-MX"/>
        </w:rPr>
      </w:pPr>
      <w:r w:rsidRPr="00D925DA">
        <w:rPr>
          <w:lang w:val="en-US" w:eastAsia="es-MX"/>
        </w:rPr>
        <w:t>Web-Study:</w:t>
      </w:r>
      <w:r w:rsidR="003E69AE" w:rsidRPr="00D925DA">
        <w:rPr>
          <w:lang w:val="en-US" w:eastAsia="es-MX"/>
        </w:rPr>
        <w:t xml:space="preserve"> </w:t>
      </w:r>
      <w:r w:rsidR="00D925DA" w:rsidRPr="00D925DA">
        <w:rPr>
          <w:lang w:val="en-US" w:eastAsia="es-MX"/>
        </w:rPr>
        <w:t xml:space="preserve">Serve yourself a mixed meal of perspectives on international business ethics in this channel: </w:t>
      </w:r>
      <w:hyperlink r:id="rId14" w:history="1">
        <w:r w:rsidR="008420DB" w:rsidRPr="00D925DA">
          <w:rPr>
            <w:rStyle w:val="Hyperlink"/>
            <w:lang w:val="en-US" w:eastAsia="es-MX"/>
          </w:rPr>
          <w:t>https://www.youtube.com/playlist?list=PL197ABCFEE7F60668</w:t>
        </w:r>
      </w:hyperlink>
    </w:p>
    <w:p w:rsidR="00734D84" w:rsidRPr="00734D84" w:rsidRDefault="00734D84" w:rsidP="009674AD">
      <w:pPr>
        <w:pStyle w:val="ListParagraph"/>
        <w:numPr>
          <w:ilvl w:val="0"/>
          <w:numId w:val="6"/>
        </w:numPr>
        <w:rPr>
          <w:b/>
          <w:i/>
          <w:lang w:val="en-US" w:eastAsia="es-MX"/>
        </w:rPr>
      </w:pPr>
      <w:r>
        <w:rPr>
          <w:lang w:val="en-US" w:eastAsia="es-MX"/>
        </w:rPr>
        <w:t>03/03: Accounting and Controlling (Oliver Laasch)</w:t>
      </w:r>
    </w:p>
    <w:p w:rsidR="00734D84" w:rsidRDefault="00734D84" w:rsidP="00734D84">
      <w:pPr>
        <w:pStyle w:val="ListParagraph"/>
        <w:numPr>
          <w:ilvl w:val="1"/>
          <w:numId w:val="6"/>
        </w:numPr>
        <w:rPr>
          <w:lang w:val="en-US" w:eastAsia="es-MX"/>
        </w:rPr>
      </w:pPr>
      <w:r>
        <w:rPr>
          <w:lang w:val="en-US" w:eastAsia="es-MX"/>
        </w:rPr>
        <w:t>Reading:</w:t>
      </w:r>
      <w:r w:rsidR="004F0C0D">
        <w:rPr>
          <w:lang w:val="en-US" w:eastAsia="es-MX"/>
        </w:rPr>
        <w:t xml:space="preserve"> </w:t>
      </w:r>
      <w:sdt>
        <w:sdtPr>
          <w:rPr>
            <w:lang w:val="en-US" w:eastAsia="es-MX"/>
          </w:rPr>
          <w:id w:val="871265526"/>
          <w:citation/>
        </w:sdtPr>
        <w:sdtEndPr/>
        <w:sdtContent>
          <w:r w:rsidR="00A33C84">
            <w:rPr>
              <w:lang w:val="en-US" w:eastAsia="es-MX"/>
            </w:rPr>
            <w:fldChar w:fldCharType="begin"/>
          </w:r>
          <w:r w:rsidR="004F0C0D">
            <w:rPr>
              <w:lang w:eastAsia="es-MX"/>
            </w:rPr>
            <w:instrText xml:space="preserve"> CITATION GRI12 \l 2058 </w:instrText>
          </w:r>
          <w:r w:rsidR="00A33C84">
            <w:rPr>
              <w:lang w:val="en-US" w:eastAsia="es-MX"/>
            </w:rPr>
            <w:fldChar w:fldCharType="separate"/>
          </w:r>
          <w:r w:rsidR="004F0C0D" w:rsidRPr="004F0C0D">
            <w:rPr>
              <w:noProof/>
              <w:lang w:eastAsia="es-MX"/>
            </w:rPr>
            <w:t>(GRI, 2012)</w:t>
          </w:r>
          <w:r w:rsidR="00A33C84">
            <w:rPr>
              <w:lang w:val="en-US" w:eastAsia="es-MX"/>
            </w:rPr>
            <w:fldChar w:fldCharType="end"/>
          </w:r>
        </w:sdtContent>
      </w:sdt>
    </w:p>
    <w:p w:rsidR="00734D84" w:rsidRDefault="00734D84" w:rsidP="00734D84">
      <w:pPr>
        <w:pStyle w:val="ListParagraph"/>
        <w:numPr>
          <w:ilvl w:val="1"/>
          <w:numId w:val="6"/>
        </w:numPr>
        <w:rPr>
          <w:lang w:val="en-US" w:eastAsia="es-MX"/>
        </w:rPr>
      </w:pPr>
      <w:r>
        <w:rPr>
          <w:lang w:val="en-US" w:eastAsia="es-MX"/>
        </w:rPr>
        <w:t>Web-Study:</w:t>
      </w:r>
      <w:r w:rsidR="003E69AE">
        <w:rPr>
          <w:lang w:val="en-US" w:eastAsia="es-MX"/>
        </w:rPr>
        <w:t xml:space="preserve"> </w:t>
      </w:r>
    </w:p>
    <w:p w:rsidR="001B03F0" w:rsidRDefault="00D925DA" w:rsidP="00D925DA">
      <w:pPr>
        <w:pStyle w:val="ListParagraph"/>
        <w:spacing w:after="0" w:line="240" w:lineRule="auto"/>
        <w:ind w:left="1416"/>
        <w:rPr>
          <w:rFonts w:ascii="Arial" w:eastAsia="Times New Roman" w:hAnsi="Arial" w:cs="Arial"/>
          <w:color w:val="0000FF"/>
          <w:sz w:val="20"/>
          <w:u w:val="single"/>
          <w:lang w:val="en-US" w:eastAsia="es-MX"/>
        </w:rPr>
      </w:pPr>
      <w:r>
        <w:rPr>
          <w:lang w:val="en-US"/>
        </w:rPr>
        <w:t xml:space="preserve">Delve into the variety of “green” labels: </w:t>
      </w:r>
      <w:hyperlink r:id="rId15" w:history="1">
        <w:r w:rsidRPr="00BD75BD">
          <w:rPr>
            <w:rStyle w:val="Hyperlink"/>
            <w:rFonts w:ascii="Arial" w:eastAsia="Times New Roman" w:hAnsi="Arial" w:cs="Arial"/>
            <w:sz w:val="20"/>
            <w:lang w:val="en-US" w:eastAsia="es-MX"/>
          </w:rPr>
          <w:t>http://www.greenbiz.com/video/2010/11/11/webcast-green-marketing-landscape-ratings-labels-and-certifications</w:t>
        </w:r>
      </w:hyperlink>
    </w:p>
    <w:p w:rsidR="00D925DA" w:rsidRPr="00D925DA" w:rsidRDefault="00D925DA" w:rsidP="00D925DA">
      <w:pPr>
        <w:pStyle w:val="ListParagraph"/>
        <w:spacing w:after="0" w:line="240" w:lineRule="auto"/>
        <w:ind w:left="1416"/>
        <w:rPr>
          <w:lang w:val="en-US"/>
        </w:rPr>
      </w:pPr>
      <w:r w:rsidRPr="00D925DA">
        <w:rPr>
          <w:lang w:val="en-US"/>
        </w:rPr>
        <w:t>Look at the most recent developments in reporting according to the global reporting initiative:</w:t>
      </w:r>
    </w:p>
    <w:p w:rsidR="001B03F0" w:rsidRPr="00D925DA" w:rsidRDefault="007F59FF" w:rsidP="00D925DA">
      <w:pPr>
        <w:ind w:left="708" w:firstLine="708"/>
        <w:rPr>
          <w:lang w:val="en-US" w:eastAsia="es-MX"/>
        </w:rPr>
      </w:pPr>
      <w:hyperlink r:id="rId16" w:history="1">
        <w:r w:rsidR="001B03F0" w:rsidRPr="00D925DA">
          <w:rPr>
            <w:rStyle w:val="Hyperlink"/>
            <w:lang w:val="en-US" w:eastAsia="es-MX"/>
          </w:rPr>
          <w:t>https://www.globalreporting.org/reporting/Pages/default.aspx</w:t>
        </w:r>
      </w:hyperlink>
    </w:p>
    <w:p w:rsidR="00734D84" w:rsidRPr="00734D84" w:rsidRDefault="00734D84" w:rsidP="009674AD">
      <w:pPr>
        <w:pStyle w:val="ListParagraph"/>
        <w:numPr>
          <w:ilvl w:val="0"/>
          <w:numId w:val="6"/>
        </w:numPr>
        <w:rPr>
          <w:b/>
          <w:i/>
          <w:lang w:val="en-US" w:eastAsia="es-MX"/>
        </w:rPr>
      </w:pPr>
      <w:r>
        <w:rPr>
          <w:lang w:val="en-US" w:eastAsia="es-MX"/>
        </w:rPr>
        <w:t>06/03: Financial Management (Oliver Laasch)</w:t>
      </w:r>
    </w:p>
    <w:p w:rsidR="00734D84" w:rsidRDefault="00734D84" w:rsidP="00734D84">
      <w:pPr>
        <w:pStyle w:val="ListParagraph"/>
        <w:numPr>
          <w:ilvl w:val="1"/>
          <w:numId w:val="6"/>
        </w:numPr>
        <w:rPr>
          <w:lang w:val="en-US" w:eastAsia="es-MX"/>
        </w:rPr>
      </w:pPr>
      <w:r>
        <w:rPr>
          <w:lang w:val="en-US" w:eastAsia="es-MX"/>
        </w:rPr>
        <w:t>Reading:</w:t>
      </w:r>
      <w:r w:rsidR="00762413">
        <w:rPr>
          <w:lang w:val="en-US" w:eastAsia="es-MX"/>
        </w:rPr>
        <w:t xml:space="preserve"> </w:t>
      </w:r>
      <w:sdt>
        <w:sdtPr>
          <w:rPr>
            <w:lang w:val="en-US" w:eastAsia="es-MX"/>
          </w:rPr>
          <w:id w:val="-388269484"/>
          <w:citation/>
        </w:sdtPr>
        <w:sdtEndPr/>
        <w:sdtContent>
          <w:r w:rsidR="00A33C84">
            <w:rPr>
              <w:lang w:val="en-US" w:eastAsia="es-MX"/>
            </w:rPr>
            <w:fldChar w:fldCharType="begin"/>
          </w:r>
          <w:r w:rsidR="004F0C0D">
            <w:rPr>
              <w:lang w:eastAsia="es-MX"/>
            </w:rPr>
            <w:instrText xml:space="preserve"> CITATION The2b \l 2058 </w:instrText>
          </w:r>
          <w:r w:rsidR="00A33C84">
            <w:rPr>
              <w:lang w:val="en-US" w:eastAsia="es-MX"/>
            </w:rPr>
            <w:fldChar w:fldCharType="separate"/>
          </w:r>
          <w:r w:rsidR="004F0C0D" w:rsidRPr="004F0C0D">
            <w:rPr>
              <w:noProof/>
              <w:lang w:eastAsia="es-MX"/>
            </w:rPr>
            <w:t>(The SROI Network, 2012)</w:t>
          </w:r>
          <w:r w:rsidR="00A33C84">
            <w:rPr>
              <w:lang w:val="en-US" w:eastAsia="es-MX"/>
            </w:rPr>
            <w:fldChar w:fldCharType="end"/>
          </w:r>
        </w:sdtContent>
      </w:sdt>
    </w:p>
    <w:p w:rsidR="008420DB" w:rsidRPr="00D925DA" w:rsidRDefault="00734D84" w:rsidP="008420DB">
      <w:pPr>
        <w:pStyle w:val="ListParagraph"/>
        <w:numPr>
          <w:ilvl w:val="1"/>
          <w:numId w:val="6"/>
        </w:numPr>
        <w:rPr>
          <w:lang w:val="en-US" w:eastAsia="es-MX"/>
        </w:rPr>
      </w:pPr>
      <w:r w:rsidRPr="00D925DA">
        <w:rPr>
          <w:lang w:val="en-US" w:eastAsia="es-MX"/>
        </w:rPr>
        <w:t>Web-Study:</w:t>
      </w:r>
      <w:r w:rsidR="003E69AE" w:rsidRPr="00D925DA">
        <w:rPr>
          <w:lang w:val="en-US" w:eastAsia="es-MX"/>
        </w:rPr>
        <w:t xml:space="preserve"> </w:t>
      </w:r>
      <w:r w:rsidR="00D925DA" w:rsidRPr="00D925DA">
        <w:rPr>
          <w:lang w:val="en-US" w:eastAsia="es-MX"/>
        </w:rPr>
        <w:t xml:space="preserve">Have a look at social return on investment in practice through cases, guides, and materials: </w:t>
      </w:r>
      <w:hyperlink r:id="rId17" w:history="1">
        <w:r w:rsidR="008420DB" w:rsidRPr="00D925DA">
          <w:rPr>
            <w:rStyle w:val="Hyperlink"/>
            <w:lang w:val="en-US" w:eastAsia="es-MX"/>
          </w:rPr>
          <w:t>http://www.thesroinetwork.org/</w:t>
        </w:r>
      </w:hyperlink>
    </w:p>
    <w:p w:rsidR="00734D84" w:rsidRDefault="00734D84" w:rsidP="009674AD">
      <w:pPr>
        <w:pStyle w:val="ListParagraph"/>
        <w:numPr>
          <w:ilvl w:val="0"/>
          <w:numId w:val="6"/>
        </w:numPr>
        <w:rPr>
          <w:b/>
          <w:lang w:val="en-US" w:eastAsia="es-MX"/>
        </w:rPr>
      </w:pPr>
      <w:r w:rsidRPr="003E69AE">
        <w:rPr>
          <w:b/>
          <w:lang w:val="en-US" w:eastAsia="es-MX"/>
        </w:rPr>
        <w:t>07/03: Final Presentation</w:t>
      </w:r>
      <w:r w:rsidR="00695167" w:rsidRPr="003E69AE">
        <w:rPr>
          <w:b/>
          <w:lang w:val="en-US" w:eastAsia="es-MX"/>
        </w:rPr>
        <w:t xml:space="preserve"> of “Business Analysis Project”</w:t>
      </w:r>
    </w:p>
    <w:p w:rsidR="001B03F0" w:rsidRPr="00D925DA" w:rsidRDefault="00D925DA" w:rsidP="001B03F0">
      <w:pPr>
        <w:pStyle w:val="ListParagraph"/>
        <w:numPr>
          <w:ilvl w:val="1"/>
          <w:numId w:val="6"/>
        </w:numPr>
        <w:spacing w:after="0" w:line="240" w:lineRule="auto"/>
        <w:rPr>
          <w:rFonts w:eastAsia="Times New Roman" w:cs="Arial"/>
          <w:color w:val="0000FF"/>
          <w:u w:val="single"/>
          <w:lang w:val="en-US" w:eastAsia="es-MX"/>
        </w:rPr>
      </w:pPr>
      <w:r w:rsidRPr="00D925DA">
        <w:rPr>
          <w:b/>
          <w:lang w:val="en-US" w:eastAsia="es-MX"/>
        </w:rPr>
        <w:t xml:space="preserve">Web Study: </w:t>
      </w:r>
      <w:r w:rsidRPr="00D925DA">
        <w:rPr>
          <w:lang w:val="en-US" w:eastAsia="es-MX"/>
        </w:rPr>
        <w:t xml:space="preserve">Put it all together in this multi-period simulation: </w:t>
      </w:r>
      <w:hyperlink r:id="rId18" w:tgtFrame="_parent" w:history="1">
        <w:r w:rsidR="001B03F0" w:rsidRPr="00D925DA">
          <w:rPr>
            <w:rFonts w:eastAsia="Times New Roman" w:cs="Arial"/>
            <w:color w:val="0000FF"/>
            <w:u w:val="single"/>
            <w:lang w:val="en-US" w:eastAsia="es-MX"/>
          </w:rPr>
          <w:t>http://www.btplc.com/Responsiblebusiness/Ourstory/Interactivegames/BetterBusinessDilemmas/index.htm</w:t>
        </w:r>
      </w:hyperlink>
    </w:p>
    <w:p w:rsidR="001B03F0" w:rsidRPr="00D925DA" w:rsidRDefault="001B03F0" w:rsidP="001B03F0">
      <w:pPr>
        <w:pStyle w:val="ListParagraph"/>
        <w:rPr>
          <w:lang w:val="en-US" w:eastAsia="es-MX"/>
        </w:rPr>
      </w:pPr>
    </w:p>
    <w:p w:rsidR="00734D84" w:rsidRPr="00734D84" w:rsidRDefault="00734D84" w:rsidP="00734D84">
      <w:pPr>
        <w:rPr>
          <w:lang w:val="en-US" w:eastAsia="es-MX"/>
        </w:rPr>
      </w:pPr>
      <w:r>
        <w:rPr>
          <w:lang w:val="en-US" w:eastAsia="es-MX"/>
        </w:rPr>
        <w:t xml:space="preserve">Web study contents do not have to be handed, but are mandatory, as they are part of the required study-load of 8-9 hours per e-learning day. </w:t>
      </w:r>
    </w:p>
    <w:p w:rsidR="00026A27" w:rsidRPr="00026A27" w:rsidRDefault="00172045" w:rsidP="00762413">
      <w:pPr>
        <w:pStyle w:val="Heading1"/>
        <w:rPr>
          <w:lang w:val="en-US" w:eastAsia="es-MX"/>
        </w:rPr>
      </w:pPr>
      <w:r w:rsidRPr="0053468F">
        <w:rPr>
          <w:rFonts w:asciiTheme="minorHAnsi" w:hAnsiTheme="minorHAnsi" w:cstheme="minorHAnsi"/>
          <w:lang w:val="en-US" w:eastAsia="es-MX"/>
        </w:rPr>
        <w:lastRenderedPageBreak/>
        <w:t>C</w:t>
      </w:r>
      <w:r w:rsidR="00F90A19" w:rsidRPr="0053468F">
        <w:rPr>
          <w:rFonts w:asciiTheme="minorHAnsi" w:hAnsiTheme="minorHAnsi" w:cstheme="minorHAnsi"/>
          <w:lang w:val="en-US" w:eastAsia="es-MX"/>
        </w:rPr>
        <w:t xml:space="preserve">. </w:t>
      </w:r>
      <w:r w:rsidR="00787D90">
        <w:rPr>
          <w:rFonts w:asciiTheme="minorHAnsi" w:hAnsiTheme="minorHAnsi" w:cstheme="minorHAnsi"/>
          <w:lang w:val="en-US" w:eastAsia="es-MX"/>
        </w:rPr>
        <w:t xml:space="preserve">Collaborative </w:t>
      </w:r>
      <w:r w:rsidR="00F90A19" w:rsidRPr="0053468F">
        <w:rPr>
          <w:rFonts w:asciiTheme="minorHAnsi" w:hAnsiTheme="minorHAnsi" w:cstheme="minorHAnsi"/>
          <w:lang w:val="en-US" w:eastAsia="es-MX"/>
        </w:rPr>
        <w:t>Online Study</w:t>
      </w:r>
      <w:r w:rsidR="00762413">
        <w:rPr>
          <w:rFonts w:asciiTheme="minorHAnsi" w:hAnsiTheme="minorHAnsi" w:cstheme="minorHAnsi"/>
          <w:lang w:val="en-US" w:eastAsia="es-MX"/>
        </w:rPr>
        <w:t xml:space="preserve"> “Bu</w:t>
      </w:r>
      <w:r w:rsidR="007A2165" w:rsidRPr="00762413">
        <w:rPr>
          <w:rFonts w:asciiTheme="minorHAnsi" w:hAnsiTheme="minorHAnsi" w:cstheme="minorHAnsi"/>
          <w:lang w:val="en-US" w:eastAsia="es-MX"/>
        </w:rPr>
        <w:t xml:space="preserve">siness Analysis Project” </w:t>
      </w:r>
      <w:r w:rsidR="00026A27" w:rsidRPr="00762413">
        <w:rPr>
          <w:rFonts w:asciiTheme="minorHAnsi" w:hAnsiTheme="minorHAnsi" w:cstheme="minorHAnsi"/>
          <w:lang w:val="en-US" w:eastAsia="es-MX"/>
        </w:rPr>
        <w:t>(</w:t>
      </w:r>
      <w:r w:rsidR="00762413" w:rsidRPr="00762413">
        <w:rPr>
          <w:rFonts w:asciiTheme="minorHAnsi" w:hAnsiTheme="minorHAnsi" w:cstheme="minorHAnsi"/>
          <w:lang w:val="en-US" w:eastAsia="es-MX"/>
        </w:rPr>
        <w:t>Presentation</w:t>
      </w:r>
      <w:r w:rsidR="00026A27" w:rsidRPr="00762413">
        <w:rPr>
          <w:rFonts w:asciiTheme="minorHAnsi" w:hAnsiTheme="minorHAnsi" w:cstheme="minorHAnsi"/>
          <w:lang w:val="en-US" w:eastAsia="es-MX"/>
        </w:rPr>
        <w:t xml:space="preserve"> date</w:t>
      </w:r>
      <w:r w:rsidR="00762413" w:rsidRPr="00762413">
        <w:rPr>
          <w:rFonts w:asciiTheme="minorHAnsi" w:hAnsiTheme="minorHAnsi" w:cstheme="minorHAnsi"/>
          <w:lang w:val="en-US" w:eastAsia="es-MX"/>
        </w:rPr>
        <w:t>s</w:t>
      </w:r>
      <w:r w:rsidR="00026A27" w:rsidRPr="00762413">
        <w:rPr>
          <w:rFonts w:asciiTheme="minorHAnsi" w:hAnsiTheme="minorHAnsi" w:cstheme="minorHAnsi"/>
          <w:lang w:val="en-US" w:eastAsia="es-MX"/>
        </w:rPr>
        <w:t xml:space="preserve">: </w:t>
      </w:r>
      <w:r w:rsidR="00762413" w:rsidRPr="00762413">
        <w:rPr>
          <w:rFonts w:asciiTheme="minorHAnsi" w:hAnsiTheme="minorHAnsi" w:cstheme="minorHAnsi"/>
          <w:lang w:val="en-US" w:eastAsia="es-MX"/>
        </w:rPr>
        <w:t>22/02 &amp; 07/03</w:t>
      </w:r>
      <w:r w:rsidR="00026A27" w:rsidRPr="00762413">
        <w:rPr>
          <w:rFonts w:asciiTheme="minorHAnsi" w:hAnsiTheme="minorHAnsi" w:cstheme="minorHAnsi"/>
          <w:lang w:val="en-US" w:eastAsia="es-MX"/>
        </w:rPr>
        <w:t>)</w:t>
      </w:r>
    </w:p>
    <w:p w:rsidR="00D803A2" w:rsidRPr="007A2165" w:rsidRDefault="007A2165" w:rsidP="007A2165">
      <w:pPr>
        <w:rPr>
          <w:lang w:val="en-US" w:eastAsia="es-MX"/>
        </w:rPr>
      </w:pPr>
      <w:r w:rsidRPr="007A2165">
        <w:rPr>
          <w:lang w:val="en-US" w:eastAsia="es-MX"/>
        </w:rPr>
        <w:t xml:space="preserve">As a group of 3-4 people, pick a company of your choice that issues a GRI report. After you have heard the online presentations of each topic (e.g. strategy, organization, etc.) analyze the activities of the chosen company and describe an improvement proposal, based on the tools, concepts, and contents </w:t>
      </w:r>
      <w:r>
        <w:rPr>
          <w:lang w:val="en-US" w:eastAsia="es-MX"/>
        </w:rPr>
        <w:t xml:space="preserve">that </w:t>
      </w:r>
      <w:r w:rsidRPr="007A2165">
        <w:rPr>
          <w:lang w:val="en-US" w:eastAsia="es-MX"/>
        </w:rPr>
        <w:t>you have seen in the course.</w:t>
      </w:r>
      <w:r>
        <w:rPr>
          <w:lang w:val="en-US" w:eastAsia="es-MX"/>
        </w:rPr>
        <w:t xml:space="preserve"> For each, the analysis and the proposal, please write a paragraph of 50-100 words. This means, per topic, you should write a minimum of 100, a maximum of 200 words total. </w:t>
      </w:r>
    </w:p>
    <w:tbl>
      <w:tblPr>
        <w:tblStyle w:val="TableGrid"/>
        <w:tblW w:w="0" w:type="auto"/>
        <w:tblLook w:val="04A0" w:firstRow="1" w:lastRow="0" w:firstColumn="1" w:lastColumn="0" w:noHBand="0" w:noVBand="1"/>
      </w:tblPr>
      <w:tblGrid>
        <w:gridCol w:w="1418"/>
        <w:gridCol w:w="8802"/>
      </w:tblGrid>
      <w:tr w:rsidR="00695167" w:rsidRPr="005B6F76" w:rsidTr="00695167">
        <w:tc>
          <w:tcPr>
            <w:tcW w:w="1418" w:type="dxa"/>
          </w:tcPr>
          <w:p w:rsidR="00695167" w:rsidRDefault="00695167" w:rsidP="00695167">
            <w:pPr>
              <w:rPr>
                <w:lang w:val="en-US" w:eastAsia="es-MX"/>
              </w:rPr>
            </w:pPr>
            <w:r>
              <w:rPr>
                <w:lang w:val="en-US" w:eastAsia="es-MX"/>
              </w:rPr>
              <w:t>Company:</w:t>
            </w:r>
          </w:p>
        </w:tc>
        <w:tc>
          <w:tcPr>
            <w:tcW w:w="8802" w:type="dxa"/>
          </w:tcPr>
          <w:p w:rsidR="00695167" w:rsidRDefault="00695167" w:rsidP="00695167">
            <w:pPr>
              <w:rPr>
                <w:lang w:val="en-US" w:eastAsia="es-MX"/>
              </w:rPr>
            </w:pPr>
            <w:r w:rsidRPr="00695167">
              <w:rPr>
                <w:color w:val="FF0000"/>
                <w:lang w:val="en-US" w:eastAsia="es-MX"/>
              </w:rPr>
              <w:t>“Please insert the company name here”</w:t>
            </w:r>
          </w:p>
        </w:tc>
      </w:tr>
      <w:tr w:rsidR="00695167" w:rsidTr="00695167">
        <w:tc>
          <w:tcPr>
            <w:tcW w:w="1418" w:type="dxa"/>
            <w:vMerge w:val="restart"/>
          </w:tcPr>
          <w:p w:rsidR="00695167" w:rsidRDefault="00695167" w:rsidP="00695167">
            <w:pPr>
              <w:rPr>
                <w:lang w:val="en-US" w:eastAsia="es-MX"/>
              </w:rPr>
            </w:pPr>
            <w:r>
              <w:rPr>
                <w:lang w:val="en-US" w:eastAsia="es-MX"/>
              </w:rPr>
              <w:t>Strategy</w:t>
            </w:r>
          </w:p>
        </w:tc>
        <w:tc>
          <w:tcPr>
            <w:tcW w:w="8802" w:type="dxa"/>
          </w:tcPr>
          <w:p w:rsidR="00695167" w:rsidRPr="00876C65" w:rsidRDefault="00695167" w:rsidP="00695167">
            <w:pPr>
              <w:rPr>
                <w:highlight w:val="blue"/>
                <w:lang w:val="en-US" w:eastAsia="es-MX"/>
              </w:rPr>
            </w:pPr>
          </w:p>
        </w:tc>
      </w:tr>
      <w:tr w:rsidR="00695167" w:rsidTr="00695167">
        <w:tc>
          <w:tcPr>
            <w:tcW w:w="1418" w:type="dxa"/>
            <w:vMerge/>
          </w:tcPr>
          <w:p w:rsidR="00695167" w:rsidRDefault="00695167" w:rsidP="00695167">
            <w:pPr>
              <w:rPr>
                <w:lang w:val="en-US" w:eastAsia="es-MX"/>
              </w:rPr>
            </w:pPr>
          </w:p>
        </w:tc>
        <w:tc>
          <w:tcPr>
            <w:tcW w:w="8802" w:type="dxa"/>
          </w:tcPr>
          <w:p w:rsidR="00695167" w:rsidRPr="00876C65" w:rsidRDefault="00695167" w:rsidP="00695167">
            <w:pPr>
              <w:rPr>
                <w:highlight w:val="blue"/>
                <w:lang w:val="en-US" w:eastAsia="es-MX"/>
              </w:rPr>
            </w:pPr>
          </w:p>
        </w:tc>
      </w:tr>
      <w:tr w:rsidR="00695167" w:rsidTr="00695167">
        <w:tc>
          <w:tcPr>
            <w:tcW w:w="1418" w:type="dxa"/>
            <w:vMerge w:val="restart"/>
          </w:tcPr>
          <w:p w:rsidR="00695167" w:rsidRDefault="00695167" w:rsidP="00695167">
            <w:pPr>
              <w:rPr>
                <w:lang w:val="en-US" w:eastAsia="es-MX"/>
              </w:rPr>
            </w:pPr>
            <w:r>
              <w:rPr>
                <w:lang w:val="en-US" w:eastAsia="es-MX"/>
              </w:rPr>
              <w:t>Organization</w:t>
            </w:r>
          </w:p>
        </w:tc>
        <w:tc>
          <w:tcPr>
            <w:tcW w:w="8802" w:type="dxa"/>
          </w:tcPr>
          <w:p w:rsidR="00695167" w:rsidRPr="00CC65DE" w:rsidRDefault="00695167" w:rsidP="00CC65DE">
            <w:pPr>
              <w:rPr>
                <w:highlight w:val="magenta"/>
                <w:lang w:val="en-US" w:eastAsia="es-MX"/>
              </w:rPr>
            </w:pPr>
          </w:p>
        </w:tc>
      </w:tr>
      <w:tr w:rsidR="00695167" w:rsidTr="00695167">
        <w:tc>
          <w:tcPr>
            <w:tcW w:w="1418" w:type="dxa"/>
            <w:vMerge/>
          </w:tcPr>
          <w:p w:rsidR="00695167" w:rsidRDefault="00695167" w:rsidP="00695167">
            <w:pPr>
              <w:rPr>
                <w:lang w:val="en-US" w:eastAsia="es-MX"/>
              </w:rPr>
            </w:pPr>
          </w:p>
        </w:tc>
        <w:tc>
          <w:tcPr>
            <w:tcW w:w="8802" w:type="dxa"/>
          </w:tcPr>
          <w:p w:rsidR="00695167" w:rsidRPr="00CC65DE" w:rsidRDefault="00695167" w:rsidP="008D3B3B">
            <w:pPr>
              <w:rPr>
                <w:highlight w:val="magenta"/>
                <w:lang w:val="en-US" w:eastAsia="es-MX"/>
              </w:rPr>
            </w:pPr>
          </w:p>
        </w:tc>
      </w:tr>
      <w:tr w:rsidR="007A2165" w:rsidTr="00695167">
        <w:tc>
          <w:tcPr>
            <w:tcW w:w="1418" w:type="dxa"/>
            <w:vMerge w:val="restart"/>
          </w:tcPr>
          <w:p w:rsidR="007A2165" w:rsidRDefault="007A2165" w:rsidP="00695167">
            <w:pPr>
              <w:rPr>
                <w:lang w:val="en-US" w:eastAsia="es-MX"/>
              </w:rPr>
            </w:pPr>
            <w:r>
              <w:rPr>
                <w:lang w:val="en-US" w:eastAsia="es-MX"/>
              </w:rPr>
              <w:t>Operations</w:t>
            </w:r>
          </w:p>
        </w:tc>
        <w:tc>
          <w:tcPr>
            <w:tcW w:w="8802" w:type="dxa"/>
          </w:tcPr>
          <w:p w:rsidR="007A2165" w:rsidRPr="00876C65" w:rsidRDefault="007A2165" w:rsidP="008D3B3B">
            <w:pPr>
              <w:rPr>
                <w:highlight w:val="red"/>
                <w:lang w:val="en-US" w:eastAsia="es-MX"/>
              </w:rPr>
            </w:pPr>
          </w:p>
        </w:tc>
      </w:tr>
      <w:tr w:rsidR="007A2165" w:rsidTr="00695167">
        <w:tc>
          <w:tcPr>
            <w:tcW w:w="1418" w:type="dxa"/>
            <w:vMerge/>
          </w:tcPr>
          <w:p w:rsidR="007A2165" w:rsidRDefault="007A2165" w:rsidP="00695167">
            <w:pPr>
              <w:rPr>
                <w:lang w:val="en-US" w:eastAsia="es-MX"/>
              </w:rPr>
            </w:pPr>
          </w:p>
        </w:tc>
        <w:tc>
          <w:tcPr>
            <w:tcW w:w="8802" w:type="dxa"/>
          </w:tcPr>
          <w:p w:rsidR="007A2165" w:rsidRPr="00876C65" w:rsidRDefault="007A2165" w:rsidP="008D3B3B">
            <w:pPr>
              <w:rPr>
                <w:highlight w:val="red"/>
                <w:lang w:val="en-US" w:eastAsia="es-MX"/>
              </w:rPr>
            </w:pPr>
          </w:p>
        </w:tc>
      </w:tr>
      <w:tr w:rsidR="007A2165" w:rsidTr="00695167">
        <w:tc>
          <w:tcPr>
            <w:tcW w:w="1418" w:type="dxa"/>
            <w:vMerge w:val="restart"/>
          </w:tcPr>
          <w:p w:rsidR="007A2165" w:rsidRDefault="007A2165" w:rsidP="00695167">
            <w:pPr>
              <w:rPr>
                <w:lang w:val="en-US" w:eastAsia="es-MX"/>
              </w:rPr>
            </w:pPr>
            <w:r>
              <w:rPr>
                <w:lang w:val="en-US" w:eastAsia="es-MX"/>
              </w:rPr>
              <w:t>Supply</w:t>
            </w:r>
          </w:p>
        </w:tc>
        <w:tc>
          <w:tcPr>
            <w:tcW w:w="8802" w:type="dxa"/>
          </w:tcPr>
          <w:p w:rsidR="007A2165" w:rsidRPr="00876C65" w:rsidRDefault="007A2165" w:rsidP="008D3B3B">
            <w:pPr>
              <w:rPr>
                <w:highlight w:val="green"/>
                <w:lang w:val="en-US" w:eastAsia="es-MX"/>
              </w:rPr>
            </w:pPr>
          </w:p>
        </w:tc>
      </w:tr>
      <w:tr w:rsidR="007A2165" w:rsidTr="00695167">
        <w:tc>
          <w:tcPr>
            <w:tcW w:w="1418" w:type="dxa"/>
            <w:vMerge/>
          </w:tcPr>
          <w:p w:rsidR="007A2165" w:rsidRDefault="007A2165" w:rsidP="00695167">
            <w:pPr>
              <w:rPr>
                <w:lang w:val="en-US" w:eastAsia="es-MX"/>
              </w:rPr>
            </w:pPr>
          </w:p>
        </w:tc>
        <w:tc>
          <w:tcPr>
            <w:tcW w:w="8802" w:type="dxa"/>
          </w:tcPr>
          <w:p w:rsidR="007A2165" w:rsidRPr="00876C65" w:rsidRDefault="007A2165" w:rsidP="008D3B3B">
            <w:pPr>
              <w:rPr>
                <w:highlight w:val="green"/>
                <w:lang w:val="en-US" w:eastAsia="es-MX"/>
              </w:rPr>
            </w:pPr>
          </w:p>
        </w:tc>
      </w:tr>
      <w:tr w:rsidR="007A2165" w:rsidTr="00695167">
        <w:tc>
          <w:tcPr>
            <w:tcW w:w="1418" w:type="dxa"/>
            <w:vMerge w:val="restart"/>
          </w:tcPr>
          <w:p w:rsidR="007A2165" w:rsidRDefault="007A2165" w:rsidP="00695167">
            <w:pPr>
              <w:rPr>
                <w:lang w:val="en-US" w:eastAsia="es-MX"/>
              </w:rPr>
            </w:pPr>
            <w:r>
              <w:rPr>
                <w:lang w:val="en-US" w:eastAsia="es-MX"/>
              </w:rPr>
              <w:t>Human Resources</w:t>
            </w:r>
          </w:p>
        </w:tc>
        <w:tc>
          <w:tcPr>
            <w:tcW w:w="8802" w:type="dxa"/>
          </w:tcPr>
          <w:p w:rsidR="007A2165" w:rsidRPr="00876C65" w:rsidRDefault="007A2165" w:rsidP="008D3B3B">
            <w:pPr>
              <w:rPr>
                <w:highlight w:val="red"/>
                <w:lang w:val="en-US" w:eastAsia="es-MX"/>
              </w:rPr>
            </w:pPr>
          </w:p>
        </w:tc>
      </w:tr>
      <w:tr w:rsidR="007A2165" w:rsidTr="00695167">
        <w:tc>
          <w:tcPr>
            <w:tcW w:w="1418" w:type="dxa"/>
            <w:vMerge/>
          </w:tcPr>
          <w:p w:rsidR="007A2165" w:rsidRDefault="007A2165" w:rsidP="00695167">
            <w:pPr>
              <w:rPr>
                <w:lang w:val="en-US" w:eastAsia="es-MX"/>
              </w:rPr>
            </w:pPr>
          </w:p>
        </w:tc>
        <w:tc>
          <w:tcPr>
            <w:tcW w:w="8802" w:type="dxa"/>
          </w:tcPr>
          <w:p w:rsidR="007A2165" w:rsidRPr="00876C65" w:rsidRDefault="007A2165" w:rsidP="008D3B3B">
            <w:pPr>
              <w:rPr>
                <w:highlight w:val="red"/>
                <w:lang w:val="en-US" w:eastAsia="es-MX"/>
              </w:rPr>
            </w:pPr>
          </w:p>
        </w:tc>
      </w:tr>
      <w:tr w:rsidR="007A2165" w:rsidTr="00695167">
        <w:tc>
          <w:tcPr>
            <w:tcW w:w="1418" w:type="dxa"/>
            <w:vMerge w:val="restart"/>
          </w:tcPr>
          <w:p w:rsidR="007A2165" w:rsidRDefault="007A2165" w:rsidP="00695167">
            <w:pPr>
              <w:rPr>
                <w:lang w:val="en-US" w:eastAsia="es-MX"/>
              </w:rPr>
            </w:pPr>
            <w:r>
              <w:rPr>
                <w:lang w:val="en-US" w:eastAsia="es-MX"/>
              </w:rPr>
              <w:t>International management &amp; business</w:t>
            </w:r>
          </w:p>
        </w:tc>
        <w:tc>
          <w:tcPr>
            <w:tcW w:w="8802" w:type="dxa"/>
          </w:tcPr>
          <w:p w:rsidR="007A2165" w:rsidRPr="00876C65" w:rsidRDefault="007A2165" w:rsidP="008D3B3B">
            <w:pPr>
              <w:rPr>
                <w:highlight w:val="magenta"/>
                <w:lang w:val="en-US" w:eastAsia="es-MX"/>
              </w:rPr>
            </w:pPr>
          </w:p>
        </w:tc>
      </w:tr>
      <w:tr w:rsidR="007A2165" w:rsidTr="00695167">
        <w:tc>
          <w:tcPr>
            <w:tcW w:w="1418" w:type="dxa"/>
            <w:vMerge/>
          </w:tcPr>
          <w:p w:rsidR="007A2165" w:rsidRDefault="007A2165" w:rsidP="00695167">
            <w:pPr>
              <w:rPr>
                <w:lang w:val="en-US" w:eastAsia="es-MX"/>
              </w:rPr>
            </w:pPr>
          </w:p>
        </w:tc>
        <w:tc>
          <w:tcPr>
            <w:tcW w:w="8802" w:type="dxa"/>
          </w:tcPr>
          <w:p w:rsidR="007A2165" w:rsidRPr="00876C65" w:rsidRDefault="007A2165" w:rsidP="008D3B3B">
            <w:pPr>
              <w:rPr>
                <w:highlight w:val="magenta"/>
                <w:lang w:val="en-US" w:eastAsia="es-MX"/>
              </w:rPr>
            </w:pPr>
          </w:p>
        </w:tc>
      </w:tr>
      <w:tr w:rsidR="007A2165" w:rsidTr="00695167">
        <w:tc>
          <w:tcPr>
            <w:tcW w:w="1418" w:type="dxa"/>
            <w:vMerge w:val="restart"/>
          </w:tcPr>
          <w:p w:rsidR="007A2165" w:rsidRDefault="007A2165" w:rsidP="00695167">
            <w:pPr>
              <w:rPr>
                <w:lang w:val="en-US" w:eastAsia="es-MX"/>
              </w:rPr>
            </w:pPr>
            <w:r>
              <w:rPr>
                <w:lang w:val="en-US" w:eastAsia="es-MX"/>
              </w:rPr>
              <w:t>Accounting</w:t>
            </w:r>
          </w:p>
        </w:tc>
        <w:tc>
          <w:tcPr>
            <w:tcW w:w="8802" w:type="dxa"/>
          </w:tcPr>
          <w:p w:rsidR="007A2165" w:rsidRPr="00CC65DE" w:rsidRDefault="007A2165" w:rsidP="00CC65DE">
            <w:pPr>
              <w:rPr>
                <w:highlight w:val="blue"/>
                <w:lang w:val="en-US" w:eastAsia="es-MX"/>
              </w:rPr>
            </w:pPr>
          </w:p>
        </w:tc>
      </w:tr>
      <w:tr w:rsidR="007A2165" w:rsidTr="00695167">
        <w:tc>
          <w:tcPr>
            <w:tcW w:w="1418" w:type="dxa"/>
            <w:vMerge/>
          </w:tcPr>
          <w:p w:rsidR="007A2165" w:rsidRDefault="007A2165" w:rsidP="00695167">
            <w:pPr>
              <w:rPr>
                <w:lang w:val="en-US" w:eastAsia="es-MX"/>
              </w:rPr>
            </w:pPr>
          </w:p>
        </w:tc>
        <w:tc>
          <w:tcPr>
            <w:tcW w:w="8802" w:type="dxa"/>
          </w:tcPr>
          <w:p w:rsidR="007A2165" w:rsidRPr="00CC65DE" w:rsidRDefault="007A2165" w:rsidP="008D3B3B">
            <w:pPr>
              <w:rPr>
                <w:highlight w:val="blue"/>
                <w:lang w:val="en-US" w:eastAsia="es-MX"/>
              </w:rPr>
            </w:pPr>
          </w:p>
        </w:tc>
      </w:tr>
      <w:tr w:rsidR="007A2165" w:rsidTr="00695167">
        <w:tc>
          <w:tcPr>
            <w:tcW w:w="1418" w:type="dxa"/>
            <w:vMerge w:val="restart"/>
          </w:tcPr>
          <w:p w:rsidR="007A2165" w:rsidRDefault="007A2165" w:rsidP="00695167">
            <w:pPr>
              <w:rPr>
                <w:lang w:val="en-US" w:eastAsia="es-MX"/>
              </w:rPr>
            </w:pPr>
            <w:r>
              <w:rPr>
                <w:lang w:val="en-US" w:eastAsia="es-MX"/>
              </w:rPr>
              <w:t>Finance</w:t>
            </w:r>
          </w:p>
        </w:tc>
        <w:tc>
          <w:tcPr>
            <w:tcW w:w="8802" w:type="dxa"/>
          </w:tcPr>
          <w:p w:rsidR="007A2165" w:rsidRPr="00876C65" w:rsidRDefault="007A2165" w:rsidP="008D3B3B">
            <w:pPr>
              <w:rPr>
                <w:highlight w:val="green"/>
                <w:lang w:val="en-US" w:eastAsia="es-MX"/>
              </w:rPr>
            </w:pPr>
          </w:p>
        </w:tc>
      </w:tr>
      <w:tr w:rsidR="007A2165" w:rsidTr="00695167">
        <w:tc>
          <w:tcPr>
            <w:tcW w:w="1418" w:type="dxa"/>
            <w:vMerge/>
          </w:tcPr>
          <w:p w:rsidR="007A2165" w:rsidRDefault="007A2165" w:rsidP="00695167">
            <w:pPr>
              <w:rPr>
                <w:lang w:val="en-US" w:eastAsia="es-MX"/>
              </w:rPr>
            </w:pPr>
          </w:p>
        </w:tc>
        <w:tc>
          <w:tcPr>
            <w:tcW w:w="8802" w:type="dxa"/>
          </w:tcPr>
          <w:p w:rsidR="007A2165" w:rsidRPr="00876C65" w:rsidRDefault="007A2165" w:rsidP="008D3B3B">
            <w:pPr>
              <w:rPr>
                <w:highlight w:val="green"/>
                <w:lang w:val="en-US" w:eastAsia="es-MX"/>
              </w:rPr>
            </w:pPr>
          </w:p>
        </w:tc>
      </w:tr>
      <w:tr w:rsidR="007A2165" w:rsidRPr="005B6F76" w:rsidTr="00695167">
        <w:tc>
          <w:tcPr>
            <w:tcW w:w="1418" w:type="dxa"/>
          </w:tcPr>
          <w:p w:rsidR="007A2165" w:rsidRDefault="007A2165" w:rsidP="00695167">
            <w:pPr>
              <w:rPr>
                <w:lang w:val="en-US" w:eastAsia="es-MX"/>
              </w:rPr>
            </w:pPr>
            <w:r>
              <w:rPr>
                <w:lang w:val="en-US" w:eastAsia="es-MX"/>
              </w:rPr>
              <w:t>Sources:</w:t>
            </w:r>
          </w:p>
        </w:tc>
        <w:tc>
          <w:tcPr>
            <w:tcW w:w="8802" w:type="dxa"/>
          </w:tcPr>
          <w:p w:rsidR="007A2165" w:rsidRDefault="005B6F76" w:rsidP="00695167">
            <w:pPr>
              <w:rPr>
                <w:lang w:val="en-US" w:eastAsia="es-MX"/>
              </w:rPr>
            </w:pPr>
            <w:r w:rsidRPr="00812519">
              <w:rPr>
                <w:lang w:val="en-US"/>
              </w:rPr>
              <w:t xml:space="preserve">Please use at least five different sources for your analysis. </w:t>
            </w:r>
            <w:r>
              <w:rPr>
                <w:lang w:val="en-US"/>
              </w:rPr>
              <w:t>Note them down in the APA format. The best source to begin with is typically the company</w:t>
            </w:r>
            <w:r w:rsidRPr="00812519">
              <w:rPr>
                <w:lang w:val="en-US"/>
              </w:rPr>
              <w:t>´s GRI report.</w:t>
            </w:r>
          </w:p>
        </w:tc>
      </w:tr>
    </w:tbl>
    <w:p w:rsidR="00762413" w:rsidRDefault="00762413" w:rsidP="00762413">
      <w:pPr>
        <w:pStyle w:val="Heading1"/>
        <w:rPr>
          <w:lang w:val="en-US" w:eastAsia="es-MX"/>
        </w:rPr>
      </w:pPr>
      <w:r>
        <w:rPr>
          <w:lang w:val="en-US" w:eastAsia="es-MX"/>
        </w:rPr>
        <w:t>Sources</w:t>
      </w:r>
    </w:p>
    <w:p w:rsidR="003E69AE" w:rsidRDefault="00A33C84" w:rsidP="003E69AE">
      <w:pPr>
        <w:pStyle w:val="Bibliography"/>
        <w:ind w:left="720" w:hanging="720"/>
        <w:rPr>
          <w:noProof/>
          <w:lang w:val="en-US"/>
        </w:rPr>
      </w:pPr>
      <w:r>
        <w:rPr>
          <w:lang w:val="en-US" w:eastAsia="es-MX"/>
        </w:rPr>
        <w:fldChar w:fldCharType="begin"/>
      </w:r>
      <w:r w:rsidR="00762413" w:rsidRPr="003E69AE">
        <w:rPr>
          <w:lang w:val="de-DE" w:eastAsia="es-MX"/>
        </w:rPr>
        <w:instrText xml:space="preserve"> BIBLIOGRAPHY  \l 2058 </w:instrText>
      </w:r>
      <w:r>
        <w:rPr>
          <w:lang w:val="en-US" w:eastAsia="es-MX"/>
        </w:rPr>
        <w:fldChar w:fldCharType="separate"/>
      </w:r>
      <w:r w:rsidR="003E69AE" w:rsidRPr="003E69AE">
        <w:rPr>
          <w:noProof/>
          <w:lang w:val="de-DE"/>
        </w:rPr>
        <w:t xml:space="preserve">Anand, N., &amp; Daft, R. L. (2007). </w:t>
      </w:r>
      <w:r w:rsidR="003E69AE">
        <w:rPr>
          <w:noProof/>
          <w:lang w:val="en-US"/>
        </w:rPr>
        <w:t xml:space="preserve">What is the right organization design? </w:t>
      </w:r>
      <w:r w:rsidR="003E69AE">
        <w:rPr>
          <w:i/>
          <w:iCs/>
          <w:noProof/>
          <w:lang w:val="en-US"/>
        </w:rPr>
        <w:t>Organizational Dynamics, 36</w:t>
      </w:r>
      <w:r w:rsidR="003E69AE">
        <w:rPr>
          <w:noProof/>
          <w:lang w:val="en-US"/>
        </w:rPr>
        <w:t>(4), 329-344.</w:t>
      </w:r>
    </w:p>
    <w:p w:rsidR="003E69AE" w:rsidRDefault="003E69AE" w:rsidP="003E69AE">
      <w:pPr>
        <w:pStyle w:val="Bibliography"/>
        <w:ind w:left="720" w:hanging="720"/>
        <w:rPr>
          <w:noProof/>
          <w:lang w:val="en-US"/>
        </w:rPr>
      </w:pPr>
      <w:r>
        <w:rPr>
          <w:noProof/>
          <w:lang w:val="en-US"/>
        </w:rPr>
        <w:lastRenderedPageBreak/>
        <w:t xml:space="preserve">BCLC; CROA. (2012). </w:t>
      </w:r>
      <w:r>
        <w:rPr>
          <w:i/>
          <w:iCs/>
          <w:noProof/>
          <w:lang w:val="en-US"/>
        </w:rPr>
        <w:t>The state of the corporate responsibility profession.</w:t>
      </w:r>
      <w:r>
        <w:rPr>
          <w:noProof/>
          <w:lang w:val="en-US"/>
        </w:rPr>
        <w:t xml:space="preserve"> Washington, D.C.: U.S. Chamber of Commerce.</w:t>
      </w:r>
    </w:p>
    <w:p w:rsidR="003E69AE" w:rsidRDefault="003E69AE" w:rsidP="003E69AE">
      <w:pPr>
        <w:pStyle w:val="Bibliography"/>
        <w:ind w:left="720" w:hanging="720"/>
        <w:rPr>
          <w:noProof/>
          <w:lang w:val="en-US"/>
        </w:rPr>
      </w:pPr>
      <w:r>
        <w:rPr>
          <w:noProof/>
          <w:lang w:val="en-US"/>
        </w:rPr>
        <w:t xml:space="preserve">Bertelsmann Stiftung; GTZ. (2007). </w:t>
      </w:r>
      <w:r>
        <w:rPr>
          <w:i/>
          <w:iCs/>
          <w:noProof/>
          <w:lang w:val="en-US"/>
        </w:rPr>
        <w:t>The CSR navigator: Public policies in Africa, the Americas, Asia and Europe.</w:t>
      </w:r>
      <w:r>
        <w:rPr>
          <w:noProof/>
          <w:lang w:val="en-US"/>
        </w:rPr>
        <w:t xml:space="preserve"> Eschborn: GTZ.</w:t>
      </w:r>
    </w:p>
    <w:p w:rsidR="003E69AE" w:rsidRDefault="003E69AE" w:rsidP="003E69AE">
      <w:pPr>
        <w:pStyle w:val="Bibliography"/>
        <w:ind w:left="720" w:hanging="720"/>
        <w:rPr>
          <w:noProof/>
          <w:lang w:val="en-US"/>
        </w:rPr>
      </w:pPr>
      <w:r>
        <w:rPr>
          <w:noProof/>
          <w:lang w:val="en-US"/>
        </w:rPr>
        <w:t xml:space="preserve">GRI. (2012). </w:t>
      </w:r>
      <w:r>
        <w:rPr>
          <w:i/>
          <w:iCs/>
          <w:noProof/>
          <w:lang w:val="en-US"/>
        </w:rPr>
        <w:t>G3 Online</w:t>
      </w:r>
      <w:r>
        <w:rPr>
          <w:noProof/>
          <w:lang w:val="en-US"/>
        </w:rPr>
        <w:t>. Retrieved December 19, 2012, from Global Reporting Initiative: https://www.globalreporting.org/reporting/guidelines-online/g3online/Pages/default.aspx</w:t>
      </w:r>
    </w:p>
    <w:p w:rsidR="003E69AE" w:rsidRDefault="003E69AE" w:rsidP="003E69AE">
      <w:pPr>
        <w:pStyle w:val="Bibliography"/>
        <w:ind w:left="720" w:hanging="720"/>
        <w:rPr>
          <w:noProof/>
          <w:lang w:val="en-US"/>
        </w:rPr>
      </w:pPr>
      <w:r>
        <w:rPr>
          <w:noProof/>
          <w:lang w:val="en-US"/>
        </w:rPr>
        <w:t xml:space="preserve">Laasch, O., &amp; Conaway, R. N. (2013). </w:t>
      </w:r>
      <w:r>
        <w:rPr>
          <w:i/>
          <w:iCs/>
          <w:noProof/>
          <w:lang w:val="en-US"/>
        </w:rPr>
        <w:t>Principles of responsible management.</w:t>
      </w:r>
      <w:r>
        <w:rPr>
          <w:noProof/>
          <w:lang w:val="en-US"/>
        </w:rPr>
        <w:t xml:space="preserve"> Mason: Cengage.</w:t>
      </w:r>
    </w:p>
    <w:p w:rsidR="003E69AE" w:rsidRDefault="003E69AE" w:rsidP="003E69AE">
      <w:pPr>
        <w:pStyle w:val="Bibliography"/>
        <w:ind w:left="720" w:hanging="720"/>
        <w:rPr>
          <w:noProof/>
          <w:lang w:val="en-US"/>
        </w:rPr>
      </w:pPr>
      <w:r>
        <w:rPr>
          <w:noProof/>
          <w:lang w:val="en-US"/>
        </w:rPr>
        <w:t xml:space="preserve">Pagell, M., Wu, Z., &amp; Murthy, N. N. (2007). The supply chain implications of recycling. </w:t>
      </w:r>
      <w:r>
        <w:rPr>
          <w:i/>
          <w:iCs/>
          <w:noProof/>
          <w:lang w:val="en-US"/>
        </w:rPr>
        <w:t>Business Horizons, 50</w:t>
      </w:r>
      <w:r>
        <w:rPr>
          <w:noProof/>
          <w:lang w:val="en-US"/>
        </w:rPr>
        <w:t>, 133-143.</w:t>
      </w:r>
    </w:p>
    <w:p w:rsidR="003E69AE" w:rsidRDefault="003E69AE" w:rsidP="003E69AE">
      <w:pPr>
        <w:pStyle w:val="Bibliography"/>
        <w:ind w:left="720" w:hanging="720"/>
        <w:rPr>
          <w:noProof/>
          <w:lang w:val="en-US"/>
        </w:rPr>
      </w:pPr>
      <w:r>
        <w:rPr>
          <w:noProof/>
          <w:lang w:val="en-US"/>
        </w:rPr>
        <w:t xml:space="preserve">Porter, M., &amp; Kramer, M. (2006). Strategy and society: The link between competitive advantage and corporate social responsibility. </w:t>
      </w:r>
      <w:r>
        <w:rPr>
          <w:i/>
          <w:iCs/>
          <w:noProof/>
          <w:lang w:val="en-US"/>
        </w:rPr>
        <w:t>Harvard Business Review, 84</w:t>
      </w:r>
      <w:r>
        <w:rPr>
          <w:noProof/>
          <w:lang w:val="en-US"/>
        </w:rPr>
        <w:t>(12), 78-92.</w:t>
      </w:r>
    </w:p>
    <w:p w:rsidR="003E69AE" w:rsidRDefault="003E69AE" w:rsidP="003E69AE">
      <w:pPr>
        <w:pStyle w:val="Bibliography"/>
        <w:ind w:left="720" w:hanging="720"/>
        <w:rPr>
          <w:noProof/>
          <w:lang w:val="en-US"/>
        </w:rPr>
      </w:pPr>
      <w:r>
        <w:rPr>
          <w:noProof/>
          <w:lang w:val="en-US"/>
        </w:rPr>
        <w:t xml:space="preserve">SAI. (2008). </w:t>
      </w:r>
      <w:r>
        <w:rPr>
          <w:i/>
          <w:iCs/>
          <w:noProof/>
          <w:lang w:val="en-US"/>
        </w:rPr>
        <w:t>Social Accountability 8000.</w:t>
      </w:r>
      <w:r>
        <w:rPr>
          <w:noProof/>
          <w:lang w:val="en-US"/>
        </w:rPr>
        <w:t xml:space="preserve"> New York: SAI.</w:t>
      </w:r>
    </w:p>
    <w:p w:rsidR="003E69AE" w:rsidRDefault="003E69AE" w:rsidP="003E69AE">
      <w:pPr>
        <w:pStyle w:val="Bibliography"/>
        <w:ind w:left="720" w:hanging="720"/>
        <w:rPr>
          <w:noProof/>
          <w:lang w:val="en-US"/>
        </w:rPr>
      </w:pPr>
      <w:r>
        <w:rPr>
          <w:noProof/>
          <w:lang w:val="en-US"/>
        </w:rPr>
        <w:t xml:space="preserve">The SROI Network. (2012). </w:t>
      </w:r>
      <w:r>
        <w:rPr>
          <w:i/>
          <w:iCs/>
          <w:noProof/>
          <w:lang w:val="en-US"/>
        </w:rPr>
        <w:t>A guide to social return on investment.</w:t>
      </w:r>
      <w:r>
        <w:rPr>
          <w:noProof/>
          <w:lang w:val="en-US"/>
        </w:rPr>
        <w:t xml:space="preserve"> Liverpool, UK: SROI.</w:t>
      </w:r>
    </w:p>
    <w:p w:rsidR="003E69AE" w:rsidRDefault="003E69AE" w:rsidP="003E69AE">
      <w:pPr>
        <w:pStyle w:val="Bibliography"/>
        <w:ind w:left="720" w:hanging="720"/>
        <w:rPr>
          <w:noProof/>
          <w:lang w:val="en-US"/>
        </w:rPr>
      </w:pPr>
      <w:r>
        <w:rPr>
          <w:noProof/>
          <w:lang w:val="en-US"/>
        </w:rPr>
        <w:t xml:space="preserve">Waddock, S., &amp; Bodwell, C. (2004). Managing responsibility: What can be learnt from the quality movement? </w:t>
      </w:r>
      <w:r>
        <w:rPr>
          <w:i/>
          <w:iCs/>
          <w:noProof/>
          <w:lang w:val="en-US"/>
        </w:rPr>
        <w:t>California Management Review, 47</w:t>
      </w:r>
      <w:r>
        <w:rPr>
          <w:noProof/>
          <w:lang w:val="en-US"/>
        </w:rPr>
        <w:t>(1), 25-38.</w:t>
      </w:r>
    </w:p>
    <w:p w:rsidR="003E69AE" w:rsidRDefault="003E69AE" w:rsidP="003E69AE">
      <w:pPr>
        <w:pStyle w:val="Bibliography"/>
        <w:ind w:left="720" w:hanging="720"/>
        <w:rPr>
          <w:noProof/>
          <w:lang w:val="en-US"/>
        </w:rPr>
      </w:pPr>
      <w:r>
        <w:rPr>
          <w:noProof/>
          <w:lang w:val="en-US"/>
        </w:rPr>
        <w:t xml:space="preserve">Weybrecht, G. (2010). </w:t>
      </w:r>
      <w:r>
        <w:rPr>
          <w:i/>
          <w:iCs/>
          <w:noProof/>
          <w:lang w:val="en-US"/>
        </w:rPr>
        <w:t>The sustainable MBA: The manager´s guide to green business.</w:t>
      </w:r>
      <w:r>
        <w:rPr>
          <w:noProof/>
          <w:lang w:val="en-US"/>
        </w:rPr>
        <w:t xml:space="preserve"> Chichester: Wiley.</w:t>
      </w:r>
    </w:p>
    <w:p w:rsidR="00762413" w:rsidRPr="00762413" w:rsidRDefault="00A33C84" w:rsidP="003E69AE">
      <w:pPr>
        <w:rPr>
          <w:lang w:val="en-US" w:eastAsia="es-MX"/>
        </w:rPr>
      </w:pPr>
      <w:r>
        <w:rPr>
          <w:lang w:val="en-US" w:eastAsia="es-MX"/>
        </w:rPr>
        <w:fldChar w:fldCharType="end"/>
      </w:r>
    </w:p>
    <w:sectPr w:rsidR="00762413" w:rsidRPr="00762413" w:rsidSect="004A3DAB">
      <w:pgSz w:w="12240" w:h="15840"/>
      <w:pgMar w:top="719" w:right="1080" w:bottom="1417"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9FF" w:rsidRDefault="007F59FF" w:rsidP="00812519">
      <w:pPr>
        <w:spacing w:after="0" w:line="240" w:lineRule="auto"/>
      </w:pPr>
      <w:r>
        <w:separator/>
      </w:r>
    </w:p>
  </w:endnote>
  <w:endnote w:type="continuationSeparator" w:id="0">
    <w:p w:rsidR="007F59FF" w:rsidRDefault="007F59FF" w:rsidP="00812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9FF" w:rsidRDefault="007F59FF" w:rsidP="00812519">
      <w:pPr>
        <w:spacing w:after="0" w:line="240" w:lineRule="auto"/>
      </w:pPr>
      <w:r>
        <w:separator/>
      </w:r>
    </w:p>
  </w:footnote>
  <w:footnote w:type="continuationSeparator" w:id="0">
    <w:p w:rsidR="007F59FF" w:rsidRDefault="007F59FF" w:rsidP="008125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5075"/>
    <w:multiLevelType w:val="hybridMultilevel"/>
    <w:tmpl w:val="CA582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F170864"/>
    <w:multiLevelType w:val="hybridMultilevel"/>
    <w:tmpl w:val="4DBA2A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C8F4E30"/>
    <w:multiLevelType w:val="hybridMultilevel"/>
    <w:tmpl w:val="823A8F4C"/>
    <w:lvl w:ilvl="0" w:tplc="0407001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CC85007"/>
    <w:multiLevelType w:val="hybridMultilevel"/>
    <w:tmpl w:val="BC2C60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E8E7695"/>
    <w:multiLevelType w:val="hybridMultilevel"/>
    <w:tmpl w:val="F8FEBA96"/>
    <w:lvl w:ilvl="0" w:tplc="BA12EDEA">
      <w:start w:val="1"/>
      <w:numFmt w:val="upperRoman"/>
      <w:lvlText w:val="%1."/>
      <w:lvlJc w:val="right"/>
      <w:pPr>
        <w:tabs>
          <w:tab w:val="num" w:pos="720"/>
        </w:tabs>
        <w:ind w:left="720" w:hanging="360"/>
      </w:pPr>
    </w:lvl>
    <w:lvl w:ilvl="1" w:tplc="C97627E0" w:tentative="1">
      <w:start w:val="1"/>
      <w:numFmt w:val="upperRoman"/>
      <w:lvlText w:val="%2."/>
      <w:lvlJc w:val="right"/>
      <w:pPr>
        <w:tabs>
          <w:tab w:val="num" w:pos="1440"/>
        </w:tabs>
        <w:ind w:left="1440" w:hanging="360"/>
      </w:pPr>
    </w:lvl>
    <w:lvl w:ilvl="2" w:tplc="3956F34E" w:tentative="1">
      <w:start w:val="1"/>
      <w:numFmt w:val="upperRoman"/>
      <w:lvlText w:val="%3."/>
      <w:lvlJc w:val="right"/>
      <w:pPr>
        <w:tabs>
          <w:tab w:val="num" w:pos="2160"/>
        </w:tabs>
        <w:ind w:left="2160" w:hanging="360"/>
      </w:pPr>
    </w:lvl>
    <w:lvl w:ilvl="3" w:tplc="BD90F4D0" w:tentative="1">
      <w:start w:val="1"/>
      <w:numFmt w:val="upperRoman"/>
      <w:lvlText w:val="%4."/>
      <w:lvlJc w:val="right"/>
      <w:pPr>
        <w:tabs>
          <w:tab w:val="num" w:pos="2880"/>
        </w:tabs>
        <w:ind w:left="2880" w:hanging="360"/>
      </w:pPr>
    </w:lvl>
    <w:lvl w:ilvl="4" w:tplc="5F1C0D0E" w:tentative="1">
      <w:start w:val="1"/>
      <w:numFmt w:val="upperRoman"/>
      <w:lvlText w:val="%5."/>
      <w:lvlJc w:val="right"/>
      <w:pPr>
        <w:tabs>
          <w:tab w:val="num" w:pos="3600"/>
        </w:tabs>
        <w:ind w:left="3600" w:hanging="360"/>
      </w:pPr>
    </w:lvl>
    <w:lvl w:ilvl="5" w:tplc="0CA68A16" w:tentative="1">
      <w:start w:val="1"/>
      <w:numFmt w:val="upperRoman"/>
      <w:lvlText w:val="%6."/>
      <w:lvlJc w:val="right"/>
      <w:pPr>
        <w:tabs>
          <w:tab w:val="num" w:pos="4320"/>
        </w:tabs>
        <w:ind w:left="4320" w:hanging="360"/>
      </w:pPr>
    </w:lvl>
    <w:lvl w:ilvl="6" w:tplc="FD36C5E2" w:tentative="1">
      <w:start w:val="1"/>
      <w:numFmt w:val="upperRoman"/>
      <w:lvlText w:val="%7."/>
      <w:lvlJc w:val="right"/>
      <w:pPr>
        <w:tabs>
          <w:tab w:val="num" w:pos="5040"/>
        </w:tabs>
        <w:ind w:left="5040" w:hanging="360"/>
      </w:pPr>
    </w:lvl>
    <w:lvl w:ilvl="7" w:tplc="0BE6F4AA" w:tentative="1">
      <w:start w:val="1"/>
      <w:numFmt w:val="upperRoman"/>
      <w:lvlText w:val="%8."/>
      <w:lvlJc w:val="right"/>
      <w:pPr>
        <w:tabs>
          <w:tab w:val="num" w:pos="5760"/>
        </w:tabs>
        <w:ind w:left="5760" w:hanging="360"/>
      </w:pPr>
    </w:lvl>
    <w:lvl w:ilvl="8" w:tplc="DCC0672A" w:tentative="1">
      <w:start w:val="1"/>
      <w:numFmt w:val="upperRoman"/>
      <w:lvlText w:val="%9."/>
      <w:lvlJc w:val="right"/>
      <w:pPr>
        <w:tabs>
          <w:tab w:val="num" w:pos="6480"/>
        </w:tabs>
        <w:ind w:left="6480" w:hanging="360"/>
      </w:pPr>
    </w:lvl>
  </w:abstractNum>
  <w:abstractNum w:abstractNumId="5">
    <w:nsid w:val="373944BC"/>
    <w:multiLevelType w:val="hybridMultilevel"/>
    <w:tmpl w:val="2EC003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36B5C4A"/>
    <w:multiLevelType w:val="hybridMultilevel"/>
    <w:tmpl w:val="8F181C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D95"/>
    <w:rsid w:val="00007C6C"/>
    <w:rsid w:val="00026A27"/>
    <w:rsid w:val="000466EA"/>
    <w:rsid w:val="0005669A"/>
    <w:rsid w:val="001022D8"/>
    <w:rsid w:val="00132EE6"/>
    <w:rsid w:val="001549F0"/>
    <w:rsid w:val="00172045"/>
    <w:rsid w:val="001A127F"/>
    <w:rsid w:val="001B03F0"/>
    <w:rsid w:val="001B2CBD"/>
    <w:rsid w:val="001B7CD1"/>
    <w:rsid w:val="002122B6"/>
    <w:rsid w:val="00247FF8"/>
    <w:rsid w:val="00277EFD"/>
    <w:rsid w:val="0029368B"/>
    <w:rsid w:val="002E74FA"/>
    <w:rsid w:val="002E7F80"/>
    <w:rsid w:val="00316C35"/>
    <w:rsid w:val="00353EB9"/>
    <w:rsid w:val="003765C1"/>
    <w:rsid w:val="00396AC1"/>
    <w:rsid w:val="003A7EDD"/>
    <w:rsid w:val="003D2A36"/>
    <w:rsid w:val="003D3CDB"/>
    <w:rsid w:val="003E5E69"/>
    <w:rsid w:val="003E69AE"/>
    <w:rsid w:val="00487B92"/>
    <w:rsid w:val="004A3DAB"/>
    <w:rsid w:val="004B08AB"/>
    <w:rsid w:val="004D466D"/>
    <w:rsid w:val="004F0C0D"/>
    <w:rsid w:val="00517697"/>
    <w:rsid w:val="0053468F"/>
    <w:rsid w:val="005374A1"/>
    <w:rsid w:val="00543217"/>
    <w:rsid w:val="005470E8"/>
    <w:rsid w:val="00547272"/>
    <w:rsid w:val="005A1800"/>
    <w:rsid w:val="005B6F76"/>
    <w:rsid w:val="005C1733"/>
    <w:rsid w:val="005C5A74"/>
    <w:rsid w:val="005D39E6"/>
    <w:rsid w:val="006351C2"/>
    <w:rsid w:val="00651DE4"/>
    <w:rsid w:val="00663BA7"/>
    <w:rsid w:val="00695167"/>
    <w:rsid w:val="006A5758"/>
    <w:rsid w:val="006D0649"/>
    <w:rsid w:val="006D0A34"/>
    <w:rsid w:val="006D24C8"/>
    <w:rsid w:val="006E78C5"/>
    <w:rsid w:val="00706BEA"/>
    <w:rsid w:val="00734D84"/>
    <w:rsid w:val="00762413"/>
    <w:rsid w:val="00771011"/>
    <w:rsid w:val="007759CA"/>
    <w:rsid w:val="007809FC"/>
    <w:rsid w:val="00787D90"/>
    <w:rsid w:val="007A1233"/>
    <w:rsid w:val="007A2165"/>
    <w:rsid w:val="007A2B8D"/>
    <w:rsid w:val="007F59FF"/>
    <w:rsid w:val="007F7F40"/>
    <w:rsid w:val="00812519"/>
    <w:rsid w:val="00813CA1"/>
    <w:rsid w:val="008420DB"/>
    <w:rsid w:val="00843C22"/>
    <w:rsid w:val="00872B30"/>
    <w:rsid w:val="00876C65"/>
    <w:rsid w:val="008D134B"/>
    <w:rsid w:val="008D4FDD"/>
    <w:rsid w:val="008E72FF"/>
    <w:rsid w:val="00901155"/>
    <w:rsid w:val="0090346F"/>
    <w:rsid w:val="00933799"/>
    <w:rsid w:val="00941277"/>
    <w:rsid w:val="00963DA2"/>
    <w:rsid w:val="009674AD"/>
    <w:rsid w:val="009B6BE3"/>
    <w:rsid w:val="009E2E04"/>
    <w:rsid w:val="00A1216C"/>
    <w:rsid w:val="00A14027"/>
    <w:rsid w:val="00A23D95"/>
    <w:rsid w:val="00A33C84"/>
    <w:rsid w:val="00A50A31"/>
    <w:rsid w:val="00A55232"/>
    <w:rsid w:val="00AA5EEE"/>
    <w:rsid w:val="00AE3031"/>
    <w:rsid w:val="00B010BF"/>
    <w:rsid w:val="00B37222"/>
    <w:rsid w:val="00B408A2"/>
    <w:rsid w:val="00B414EF"/>
    <w:rsid w:val="00B7131A"/>
    <w:rsid w:val="00B81308"/>
    <w:rsid w:val="00B847A6"/>
    <w:rsid w:val="00B86014"/>
    <w:rsid w:val="00BC6C05"/>
    <w:rsid w:val="00C7198D"/>
    <w:rsid w:val="00C739A1"/>
    <w:rsid w:val="00C91531"/>
    <w:rsid w:val="00CC65DE"/>
    <w:rsid w:val="00CC725F"/>
    <w:rsid w:val="00CD4C47"/>
    <w:rsid w:val="00CF2BED"/>
    <w:rsid w:val="00D023A7"/>
    <w:rsid w:val="00D21A13"/>
    <w:rsid w:val="00D330F5"/>
    <w:rsid w:val="00D36D2F"/>
    <w:rsid w:val="00D7456B"/>
    <w:rsid w:val="00D803A2"/>
    <w:rsid w:val="00D84632"/>
    <w:rsid w:val="00D87961"/>
    <w:rsid w:val="00D925DA"/>
    <w:rsid w:val="00D95601"/>
    <w:rsid w:val="00DB14BB"/>
    <w:rsid w:val="00DB75F3"/>
    <w:rsid w:val="00DB79B7"/>
    <w:rsid w:val="00DC3B4A"/>
    <w:rsid w:val="00DE5710"/>
    <w:rsid w:val="00DE6EEF"/>
    <w:rsid w:val="00DF0B5E"/>
    <w:rsid w:val="00E710AF"/>
    <w:rsid w:val="00E71445"/>
    <w:rsid w:val="00E940A4"/>
    <w:rsid w:val="00EA7614"/>
    <w:rsid w:val="00ED03C7"/>
    <w:rsid w:val="00F814EC"/>
    <w:rsid w:val="00F90A19"/>
    <w:rsid w:val="00FE6B5E"/>
    <w:rsid w:val="00FF09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Cite"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3D2A36"/>
    <w:pPr>
      <w:spacing w:after="200" w:line="276" w:lineRule="auto"/>
    </w:pPr>
    <w:rPr>
      <w:rFonts w:cs="Calibri"/>
      <w:lang w:val="es-MX" w:eastAsia="en-US"/>
    </w:rPr>
  </w:style>
  <w:style w:type="paragraph" w:styleId="Heading1">
    <w:name w:val="heading 1"/>
    <w:basedOn w:val="Normal"/>
    <w:next w:val="Normal"/>
    <w:link w:val="Heading1Char"/>
    <w:uiPriority w:val="99"/>
    <w:qFormat/>
    <w:rsid w:val="00A23D95"/>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A23D95"/>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3D95"/>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A23D95"/>
    <w:rPr>
      <w:rFonts w:ascii="Cambria" w:hAnsi="Cambria" w:cs="Cambria"/>
      <w:b/>
      <w:bCs/>
      <w:color w:val="4F81BD"/>
      <w:sz w:val="26"/>
      <w:szCs w:val="26"/>
    </w:rPr>
  </w:style>
  <w:style w:type="paragraph" w:styleId="Title">
    <w:name w:val="Title"/>
    <w:basedOn w:val="Normal"/>
    <w:next w:val="Normal"/>
    <w:link w:val="TitleChar"/>
    <w:uiPriority w:val="99"/>
    <w:qFormat/>
    <w:rsid w:val="00A23D95"/>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A23D95"/>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A23D95"/>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rsid w:val="00A23D95"/>
    <w:rPr>
      <w:rFonts w:ascii="Cambria" w:hAnsi="Cambria" w:cs="Cambria"/>
      <w:i/>
      <w:iCs/>
      <w:color w:val="4F81BD"/>
      <w:spacing w:val="15"/>
      <w:sz w:val="24"/>
      <w:szCs w:val="24"/>
    </w:rPr>
  </w:style>
  <w:style w:type="character" w:styleId="Hyperlink">
    <w:name w:val="Hyperlink"/>
    <w:basedOn w:val="DefaultParagraphFont"/>
    <w:uiPriority w:val="99"/>
    <w:rsid w:val="00A23D95"/>
    <w:rPr>
      <w:color w:val="0000FF"/>
      <w:u w:val="single"/>
    </w:rPr>
  </w:style>
  <w:style w:type="paragraph" w:styleId="ListParagraph">
    <w:name w:val="List Paragraph"/>
    <w:basedOn w:val="Normal"/>
    <w:uiPriority w:val="99"/>
    <w:qFormat/>
    <w:rsid w:val="00FE6B5E"/>
    <w:pPr>
      <w:ind w:left="720"/>
      <w:contextualSpacing/>
    </w:pPr>
  </w:style>
  <w:style w:type="character" w:styleId="FollowedHyperlink">
    <w:name w:val="FollowedHyperlink"/>
    <w:basedOn w:val="DefaultParagraphFont"/>
    <w:uiPriority w:val="99"/>
    <w:semiHidden/>
    <w:rsid w:val="00D87961"/>
    <w:rPr>
      <w:color w:val="800080"/>
      <w:u w:val="single"/>
    </w:rPr>
  </w:style>
  <w:style w:type="paragraph" w:styleId="Bibliography">
    <w:name w:val="Bibliography"/>
    <w:basedOn w:val="Normal"/>
    <w:next w:val="Normal"/>
    <w:uiPriority w:val="99"/>
    <w:rsid w:val="00D87961"/>
  </w:style>
  <w:style w:type="character" w:styleId="HTMLCite">
    <w:name w:val="HTML Cite"/>
    <w:basedOn w:val="DefaultParagraphFont"/>
    <w:uiPriority w:val="99"/>
    <w:rsid w:val="00963DA2"/>
    <w:rPr>
      <w:i/>
      <w:iCs/>
    </w:rPr>
  </w:style>
  <w:style w:type="paragraph" w:styleId="DocumentMap">
    <w:name w:val="Document Map"/>
    <w:basedOn w:val="Normal"/>
    <w:link w:val="DocumentMapChar"/>
    <w:uiPriority w:val="99"/>
    <w:semiHidden/>
    <w:unhideWhenUsed/>
    <w:rsid w:val="003A7ED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7EDD"/>
    <w:rPr>
      <w:rFonts w:ascii="Tahoma" w:hAnsi="Tahoma" w:cs="Tahoma"/>
      <w:sz w:val="16"/>
      <w:szCs w:val="16"/>
      <w:lang w:val="es-MX" w:eastAsia="en-US"/>
    </w:rPr>
  </w:style>
  <w:style w:type="table" w:styleId="TableGrid">
    <w:name w:val="Table Grid"/>
    <w:basedOn w:val="TableNormal"/>
    <w:uiPriority w:val="59"/>
    <w:rsid w:val="00812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125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2519"/>
    <w:rPr>
      <w:rFonts w:cs="Calibri"/>
      <w:sz w:val="20"/>
      <w:szCs w:val="20"/>
      <w:lang w:val="es-MX" w:eastAsia="en-US"/>
    </w:rPr>
  </w:style>
  <w:style w:type="character" w:styleId="FootnoteReference">
    <w:name w:val="footnote reference"/>
    <w:basedOn w:val="DefaultParagraphFont"/>
    <w:uiPriority w:val="99"/>
    <w:semiHidden/>
    <w:unhideWhenUsed/>
    <w:rsid w:val="00812519"/>
    <w:rPr>
      <w:vertAlign w:val="superscript"/>
    </w:rPr>
  </w:style>
  <w:style w:type="character" w:styleId="CommentReference">
    <w:name w:val="annotation reference"/>
    <w:basedOn w:val="DefaultParagraphFont"/>
    <w:uiPriority w:val="99"/>
    <w:semiHidden/>
    <w:unhideWhenUsed/>
    <w:rsid w:val="00812519"/>
    <w:rPr>
      <w:sz w:val="16"/>
      <w:szCs w:val="16"/>
    </w:rPr>
  </w:style>
  <w:style w:type="paragraph" w:styleId="CommentText">
    <w:name w:val="annotation text"/>
    <w:basedOn w:val="Normal"/>
    <w:link w:val="CommentTextChar"/>
    <w:uiPriority w:val="99"/>
    <w:semiHidden/>
    <w:unhideWhenUsed/>
    <w:rsid w:val="00812519"/>
    <w:pPr>
      <w:spacing w:line="240" w:lineRule="auto"/>
    </w:pPr>
    <w:rPr>
      <w:sz w:val="20"/>
      <w:szCs w:val="20"/>
    </w:rPr>
  </w:style>
  <w:style w:type="character" w:customStyle="1" w:styleId="CommentTextChar">
    <w:name w:val="Comment Text Char"/>
    <w:basedOn w:val="DefaultParagraphFont"/>
    <w:link w:val="CommentText"/>
    <w:uiPriority w:val="99"/>
    <w:semiHidden/>
    <w:rsid w:val="00812519"/>
    <w:rPr>
      <w:rFonts w:cs="Calibri"/>
      <w:sz w:val="20"/>
      <w:szCs w:val="20"/>
      <w:lang w:val="es-MX" w:eastAsia="en-US"/>
    </w:rPr>
  </w:style>
  <w:style w:type="paragraph" w:styleId="CommentSubject">
    <w:name w:val="annotation subject"/>
    <w:basedOn w:val="CommentText"/>
    <w:next w:val="CommentText"/>
    <w:link w:val="CommentSubjectChar"/>
    <w:uiPriority w:val="99"/>
    <w:semiHidden/>
    <w:unhideWhenUsed/>
    <w:rsid w:val="00812519"/>
    <w:rPr>
      <w:b/>
      <w:bCs/>
    </w:rPr>
  </w:style>
  <w:style w:type="character" w:customStyle="1" w:styleId="CommentSubjectChar">
    <w:name w:val="Comment Subject Char"/>
    <w:basedOn w:val="CommentTextChar"/>
    <w:link w:val="CommentSubject"/>
    <w:uiPriority w:val="99"/>
    <w:semiHidden/>
    <w:rsid w:val="00812519"/>
    <w:rPr>
      <w:rFonts w:cs="Calibri"/>
      <w:b/>
      <w:bCs/>
      <w:sz w:val="20"/>
      <w:szCs w:val="20"/>
      <w:lang w:val="es-MX" w:eastAsia="en-US"/>
    </w:rPr>
  </w:style>
  <w:style w:type="paragraph" w:styleId="BalloonText">
    <w:name w:val="Balloon Text"/>
    <w:basedOn w:val="Normal"/>
    <w:link w:val="BalloonTextChar"/>
    <w:uiPriority w:val="99"/>
    <w:semiHidden/>
    <w:unhideWhenUsed/>
    <w:rsid w:val="00812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519"/>
    <w:rPr>
      <w:rFonts w:ascii="Tahoma" w:hAnsi="Tahoma" w:cs="Tahoma"/>
      <w:sz w:val="16"/>
      <w:szCs w:val="16"/>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Cite"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3D2A36"/>
    <w:pPr>
      <w:spacing w:after="200" w:line="276" w:lineRule="auto"/>
    </w:pPr>
    <w:rPr>
      <w:rFonts w:cs="Calibri"/>
      <w:lang w:val="es-MX" w:eastAsia="en-US"/>
    </w:rPr>
  </w:style>
  <w:style w:type="paragraph" w:styleId="Heading1">
    <w:name w:val="heading 1"/>
    <w:basedOn w:val="Normal"/>
    <w:next w:val="Normal"/>
    <w:link w:val="Heading1Char"/>
    <w:uiPriority w:val="99"/>
    <w:qFormat/>
    <w:rsid w:val="00A23D95"/>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A23D95"/>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3D95"/>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A23D95"/>
    <w:rPr>
      <w:rFonts w:ascii="Cambria" w:hAnsi="Cambria" w:cs="Cambria"/>
      <w:b/>
      <w:bCs/>
      <w:color w:val="4F81BD"/>
      <w:sz w:val="26"/>
      <w:szCs w:val="26"/>
    </w:rPr>
  </w:style>
  <w:style w:type="paragraph" w:styleId="Title">
    <w:name w:val="Title"/>
    <w:basedOn w:val="Normal"/>
    <w:next w:val="Normal"/>
    <w:link w:val="TitleChar"/>
    <w:uiPriority w:val="99"/>
    <w:qFormat/>
    <w:rsid w:val="00A23D95"/>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A23D95"/>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A23D95"/>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rsid w:val="00A23D95"/>
    <w:rPr>
      <w:rFonts w:ascii="Cambria" w:hAnsi="Cambria" w:cs="Cambria"/>
      <w:i/>
      <w:iCs/>
      <w:color w:val="4F81BD"/>
      <w:spacing w:val="15"/>
      <w:sz w:val="24"/>
      <w:szCs w:val="24"/>
    </w:rPr>
  </w:style>
  <w:style w:type="character" w:styleId="Hyperlink">
    <w:name w:val="Hyperlink"/>
    <w:basedOn w:val="DefaultParagraphFont"/>
    <w:uiPriority w:val="99"/>
    <w:rsid w:val="00A23D95"/>
    <w:rPr>
      <w:color w:val="0000FF"/>
      <w:u w:val="single"/>
    </w:rPr>
  </w:style>
  <w:style w:type="paragraph" w:styleId="ListParagraph">
    <w:name w:val="List Paragraph"/>
    <w:basedOn w:val="Normal"/>
    <w:uiPriority w:val="99"/>
    <w:qFormat/>
    <w:rsid w:val="00FE6B5E"/>
    <w:pPr>
      <w:ind w:left="720"/>
      <w:contextualSpacing/>
    </w:pPr>
  </w:style>
  <w:style w:type="character" w:styleId="FollowedHyperlink">
    <w:name w:val="FollowedHyperlink"/>
    <w:basedOn w:val="DefaultParagraphFont"/>
    <w:uiPriority w:val="99"/>
    <w:semiHidden/>
    <w:rsid w:val="00D87961"/>
    <w:rPr>
      <w:color w:val="800080"/>
      <w:u w:val="single"/>
    </w:rPr>
  </w:style>
  <w:style w:type="paragraph" w:styleId="Bibliography">
    <w:name w:val="Bibliography"/>
    <w:basedOn w:val="Normal"/>
    <w:next w:val="Normal"/>
    <w:uiPriority w:val="99"/>
    <w:rsid w:val="00D87961"/>
  </w:style>
  <w:style w:type="character" w:styleId="HTMLCite">
    <w:name w:val="HTML Cite"/>
    <w:basedOn w:val="DefaultParagraphFont"/>
    <w:uiPriority w:val="99"/>
    <w:rsid w:val="00963DA2"/>
    <w:rPr>
      <w:i/>
      <w:iCs/>
    </w:rPr>
  </w:style>
  <w:style w:type="paragraph" w:styleId="DocumentMap">
    <w:name w:val="Document Map"/>
    <w:basedOn w:val="Normal"/>
    <w:link w:val="DocumentMapChar"/>
    <w:uiPriority w:val="99"/>
    <w:semiHidden/>
    <w:unhideWhenUsed/>
    <w:rsid w:val="003A7ED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7EDD"/>
    <w:rPr>
      <w:rFonts w:ascii="Tahoma" w:hAnsi="Tahoma" w:cs="Tahoma"/>
      <w:sz w:val="16"/>
      <w:szCs w:val="16"/>
      <w:lang w:val="es-MX" w:eastAsia="en-US"/>
    </w:rPr>
  </w:style>
  <w:style w:type="table" w:styleId="TableGrid">
    <w:name w:val="Table Grid"/>
    <w:basedOn w:val="TableNormal"/>
    <w:uiPriority w:val="59"/>
    <w:rsid w:val="00812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125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2519"/>
    <w:rPr>
      <w:rFonts w:cs="Calibri"/>
      <w:sz w:val="20"/>
      <w:szCs w:val="20"/>
      <w:lang w:val="es-MX" w:eastAsia="en-US"/>
    </w:rPr>
  </w:style>
  <w:style w:type="character" w:styleId="FootnoteReference">
    <w:name w:val="footnote reference"/>
    <w:basedOn w:val="DefaultParagraphFont"/>
    <w:uiPriority w:val="99"/>
    <w:semiHidden/>
    <w:unhideWhenUsed/>
    <w:rsid w:val="00812519"/>
    <w:rPr>
      <w:vertAlign w:val="superscript"/>
    </w:rPr>
  </w:style>
  <w:style w:type="character" w:styleId="CommentReference">
    <w:name w:val="annotation reference"/>
    <w:basedOn w:val="DefaultParagraphFont"/>
    <w:uiPriority w:val="99"/>
    <w:semiHidden/>
    <w:unhideWhenUsed/>
    <w:rsid w:val="00812519"/>
    <w:rPr>
      <w:sz w:val="16"/>
      <w:szCs w:val="16"/>
    </w:rPr>
  </w:style>
  <w:style w:type="paragraph" w:styleId="CommentText">
    <w:name w:val="annotation text"/>
    <w:basedOn w:val="Normal"/>
    <w:link w:val="CommentTextChar"/>
    <w:uiPriority w:val="99"/>
    <w:semiHidden/>
    <w:unhideWhenUsed/>
    <w:rsid w:val="00812519"/>
    <w:pPr>
      <w:spacing w:line="240" w:lineRule="auto"/>
    </w:pPr>
    <w:rPr>
      <w:sz w:val="20"/>
      <w:szCs w:val="20"/>
    </w:rPr>
  </w:style>
  <w:style w:type="character" w:customStyle="1" w:styleId="CommentTextChar">
    <w:name w:val="Comment Text Char"/>
    <w:basedOn w:val="DefaultParagraphFont"/>
    <w:link w:val="CommentText"/>
    <w:uiPriority w:val="99"/>
    <w:semiHidden/>
    <w:rsid w:val="00812519"/>
    <w:rPr>
      <w:rFonts w:cs="Calibri"/>
      <w:sz w:val="20"/>
      <w:szCs w:val="20"/>
      <w:lang w:val="es-MX" w:eastAsia="en-US"/>
    </w:rPr>
  </w:style>
  <w:style w:type="paragraph" w:styleId="CommentSubject">
    <w:name w:val="annotation subject"/>
    <w:basedOn w:val="CommentText"/>
    <w:next w:val="CommentText"/>
    <w:link w:val="CommentSubjectChar"/>
    <w:uiPriority w:val="99"/>
    <w:semiHidden/>
    <w:unhideWhenUsed/>
    <w:rsid w:val="00812519"/>
    <w:rPr>
      <w:b/>
      <w:bCs/>
    </w:rPr>
  </w:style>
  <w:style w:type="character" w:customStyle="1" w:styleId="CommentSubjectChar">
    <w:name w:val="Comment Subject Char"/>
    <w:basedOn w:val="CommentTextChar"/>
    <w:link w:val="CommentSubject"/>
    <w:uiPriority w:val="99"/>
    <w:semiHidden/>
    <w:rsid w:val="00812519"/>
    <w:rPr>
      <w:rFonts w:cs="Calibri"/>
      <w:b/>
      <w:bCs/>
      <w:sz w:val="20"/>
      <w:szCs w:val="20"/>
      <w:lang w:val="es-MX" w:eastAsia="en-US"/>
    </w:rPr>
  </w:style>
  <w:style w:type="paragraph" w:styleId="BalloonText">
    <w:name w:val="Balloon Text"/>
    <w:basedOn w:val="Normal"/>
    <w:link w:val="BalloonTextChar"/>
    <w:uiPriority w:val="99"/>
    <w:semiHidden/>
    <w:unhideWhenUsed/>
    <w:rsid w:val="00812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519"/>
    <w:rPr>
      <w:rFonts w:ascii="Tahoma" w:hAnsi="Tahoma" w:cs="Tahoma"/>
      <w:sz w:val="16"/>
      <w:szCs w:val="16"/>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462">
      <w:bodyDiv w:val="1"/>
      <w:marLeft w:val="0"/>
      <w:marRight w:val="0"/>
      <w:marTop w:val="0"/>
      <w:marBottom w:val="0"/>
      <w:divBdr>
        <w:top w:val="none" w:sz="0" w:space="0" w:color="auto"/>
        <w:left w:val="none" w:sz="0" w:space="0" w:color="auto"/>
        <w:bottom w:val="none" w:sz="0" w:space="0" w:color="auto"/>
        <w:right w:val="none" w:sz="0" w:space="0" w:color="auto"/>
      </w:divBdr>
    </w:div>
    <w:div w:id="70740620">
      <w:bodyDiv w:val="1"/>
      <w:marLeft w:val="0"/>
      <w:marRight w:val="0"/>
      <w:marTop w:val="0"/>
      <w:marBottom w:val="0"/>
      <w:divBdr>
        <w:top w:val="none" w:sz="0" w:space="0" w:color="auto"/>
        <w:left w:val="none" w:sz="0" w:space="0" w:color="auto"/>
        <w:bottom w:val="none" w:sz="0" w:space="0" w:color="auto"/>
        <w:right w:val="none" w:sz="0" w:space="0" w:color="auto"/>
      </w:divBdr>
    </w:div>
    <w:div w:id="127624737">
      <w:bodyDiv w:val="1"/>
      <w:marLeft w:val="0"/>
      <w:marRight w:val="0"/>
      <w:marTop w:val="0"/>
      <w:marBottom w:val="0"/>
      <w:divBdr>
        <w:top w:val="none" w:sz="0" w:space="0" w:color="auto"/>
        <w:left w:val="none" w:sz="0" w:space="0" w:color="auto"/>
        <w:bottom w:val="none" w:sz="0" w:space="0" w:color="auto"/>
        <w:right w:val="none" w:sz="0" w:space="0" w:color="auto"/>
      </w:divBdr>
    </w:div>
    <w:div w:id="241378820">
      <w:bodyDiv w:val="1"/>
      <w:marLeft w:val="0"/>
      <w:marRight w:val="0"/>
      <w:marTop w:val="0"/>
      <w:marBottom w:val="0"/>
      <w:divBdr>
        <w:top w:val="none" w:sz="0" w:space="0" w:color="auto"/>
        <w:left w:val="none" w:sz="0" w:space="0" w:color="auto"/>
        <w:bottom w:val="none" w:sz="0" w:space="0" w:color="auto"/>
        <w:right w:val="none" w:sz="0" w:space="0" w:color="auto"/>
      </w:divBdr>
    </w:div>
    <w:div w:id="319651665">
      <w:marLeft w:val="0"/>
      <w:marRight w:val="0"/>
      <w:marTop w:val="0"/>
      <w:marBottom w:val="0"/>
      <w:divBdr>
        <w:top w:val="none" w:sz="0" w:space="0" w:color="auto"/>
        <w:left w:val="none" w:sz="0" w:space="0" w:color="auto"/>
        <w:bottom w:val="none" w:sz="0" w:space="0" w:color="auto"/>
        <w:right w:val="none" w:sz="0" w:space="0" w:color="auto"/>
      </w:divBdr>
      <w:divsChild>
        <w:div w:id="319651667">
          <w:marLeft w:val="806"/>
          <w:marRight w:val="0"/>
          <w:marTop w:val="0"/>
          <w:marBottom w:val="240"/>
          <w:divBdr>
            <w:top w:val="none" w:sz="0" w:space="0" w:color="auto"/>
            <w:left w:val="none" w:sz="0" w:space="0" w:color="auto"/>
            <w:bottom w:val="none" w:sz="0" w:space="0" w:color="auto"/>
            <w:right w:val="none" w:sz="0" w:space="0" w:color="auto"/>
          </w:divBdr>
        </w:div>
        <w:div w:id="319651668">
          <w:marLeft w:val="806"/>
          <w:marRight w:val="0"/>
          <w:marTop w:val="0"/>
          <w:marBottom w:val="240"/>
          <w:divBdr>
            <w:top w:val="none" w:sz="0" w:space="0" w:color="auto"/>
            <w:left w:val="none" w:sz="0" w:space="0" w:color="auto"/>
            <w:bottom w:val="none" w:sz="0" w:space="0" w:color="auto"/>
            <w:right w:val="none" w:sz="0" w:space="0" w:color="auto"/>
          </w:divBdr>
        </w:div>
        <w:div w:id="319651669">
          <w:marLeft w:val="806"/>
          <w:marRight w:val="0"/>
          <w:marTop w:val="0"/>
          <w:marBottom w:val="240"/>
          <w:divBdr>
            <w:top w:val="none" w:sz="0" w:space="0" w:color="auto"/>
            <w:left w:val="none" w:sz="0" w:space="0" w:color="auto"/>
            <w:bottom w:val="none" w:sz="0" w:space="0" w:color="auto"/>
            <w:right w:val="none" w:sz="0" w:space="0" w:color="auto"/>
          </w:divBdr>
        </w:div>
      </w:divsChild>
    </w:div>
    <w:div w:id="319651666">
      <w:marLeft w:val="0"/>
      <w:marRight w:val="0"/>
      <w:marTop w:val="0"/>
      <w:marBottom w:val="0"/>
      <w:divBdr>
        <w:top w:val="none" w:sz="0" w:space="0" w:color="auto"/>
        <w:left w:val="none" w:sz="0" w:space="0" w:color="auto"/>
        <w:bottom w:val="none" w:sz="0" w:space="0" w:color="auto"/>
        <w:right w:val="none" w:sz="0" w:space="0" w:color="auto"/>
      </w:divBdr>
    </w:div>
    <w:div w:id="852231992">
      <w:bodyDiv w:val="1"/>
      <w:marLeft w:val="0"/>
      <w:marRight w:val="0"/>
      <w:marTop w:val="0"/>
      <w:marBottom w:val="0"/>
      <w:divBdr>
        <w:top w:val="none" w:sz="0" w:space="0" w:color="auto"/>
        <w:left w:val="none" w:sz="0" w:space="0" w:color="auto"/>
        <w:bottom w:val="none" w:sz="0" w:space="0" w:color="auto"/>
        <w:right w:val="none" w:sz="0" w:space="0" w:color="auto"/>
      </w:divBdr>
      <w:divsChild>
        <w:div w:id="854656011">
          <w:marLeft w:val="547"/>
          <w:marRight w:val="0"/>
          <w:marTop w:val="0"/>
          <w:marBottom w:val="0"/>
          <w:divBdr>
            <w:top w:val="none" w:sz="0" w:space="0" w:color="auto"/>
            <w:left w:val="none" w:sz="0" w:space="0" w:color="auto"/>
            <w:bottom w:val="none" w:sz="0" w:space="0" w:color="auto"/>
            <w:right w:val="none" w:sz="0" w:space="0" w:color="auto"/>
          </w:divBdr>
        </w:div>
        <w:div w:id="827403872">
          <w:marLeft w:val="547"/>
          <w:marRight w:val="0"/>
          <w:marTop w:val="0"/>
          <w:marBottom w:val="0"/>
          <w:divBdr>
            <w:top w:val="none" w:sz="0" w:space="0" w:color="auto"/>
            <w:left w:val="none" w:sz="0" w:space="0" w:color="auto"/>
            <w:bottom w:val="none" w:sz="0" w:space="0" w:color="auto"/>
            <w:right w:val="none" w:sz="0" w:space="0" w:color="auto"/>
          </w:divBdr>
        </w:div>
        <w:div w:id="786390904">
          <w:marLeft w:val="547"/>
          <w:marRight w:val="0"/>
          <w:marTop w:val="0"/>
          <w:marBottom w:val="0"/>
          <w:divBdr>
            <w:top w:val="none" w:sz="0" w:space="0" w:color="auto"/>
            <w:left w:val="none" w:sz="0" w:space="0" w:color="auto"/>
            <w:bottom w:val="none" w:sz="0" w:space="0" w:color="auto"/>
            <w:right w:val="none" w:sz="0" w:space="0" w:color="auto"/>
          </w:divBdr>
        </w:div>
        <w:div w:id="885721909">
          <w:marLeft w:val="547"/>
          <w:marRight w:val="0"/>
          <w:marTop w:val="0"/>
          <w:marBottom w:val="0"/>
          <w:divBdr>
            <w:top w:val="none" w:sz="0" w:space="0" w:color="auto"/>
            <w:left w:val="none" w:sz="0" w:space="0" w:color="auto"/>
            <w:bottom w:val="none" w:sz="0" w:space="0" w:color="auto"/>
            <w:right w:val="none" w:sz="0" w:space="0" w:color="auto"/>
          </w:divBdr>
        </w:div>
        <w:div w:id="2007128055">
          <w:marLeft w:val="547"/>
          <w:marRight w:val="0"/>
          <w:marTop w:val="0"/>
          <w:marBottom w:val="0"/>
          <w:divBdr>
            <w:top w:val="none" w:sz="0" w:space="0" w:color="auto"/>
            <w:left w:val="none" w:sz="0" w:space="0" w:color="auto"/>
            <w:bottom w:val="none" w:sz="0" w:space="0" w:color="auto"/>
            <w:right w:val="none" w:sz="0" w:space="0" w:color="auto"/>
          </w:divBdr>
        </w:div>
      </w:divsChild>
    </w:div>
    <w:div w:id="995571993">
      <w:bodyDiv w:val="1"/>
      <w:marLeft w:val="0"/>
      <w:marRight w:val="0"/>
      <w:marTop w:val="0"/>
      <w:marBottom w:val="0"/>
      <w:divBdr>
        <w:top w:val="none" w:sz="0" w:space="0" w:color="auto"/>
        <w:left w:val="none" w:sz="0" w:space="0" w:color="auto"/>
        <w:bottom w:val="none" w:sz="0" w:space="0" w:color="auto"/>
        <w:right w:val="none" w:sz="0" w:space="0" w:color="auto"/>
      </w:divBdr>
    </w:div>
    <w:div w:id="1107190691">
      <w:bodyDiv w:val="1"/>
      <w:marLeft w:val="0"/>
      <w:marRight w:val="0"/>
      <w:marTop w:val="0"/>
      <w:marBottom w:val="0"/>
      <w:divBdr>
        <w:top w:val="none" w:sz="0" w:space="0" w:color="auto"/>
        <w:left w:val="none" w:sz="0" w:space="0" w:color="auto"/>
        <w:bottom w:val="none" w:sz="0" w:space="0" w:color="auto"/>
        <w:right w:val="none" w:sz="0" w:space="0" w:color="auto"/>
      </w:divBdr>
    </w:div>
    <w:div w:id="1228415175">
      <w:bodyDiv w:val="1"/>
      <w:marLeft w:val="0"/>
      <w:marRight w:val="0"/>
      <w:marTop w:val="0"/>
      <w:marBottom w:val="0"/>
      <w:divBdr>
        <w:top w:val="none" w:sz="0" w:space="0" w:color="auto"/>
        <w:left w:val="none" w:sz="0" w:space="0" w:color="auto"/>
        <w:bottom w:val="none" w:sz="0" w:space="0" w:color="auto"/>
        <w:right w:val="none" w:sz="0" w:space="0" w:color="auto"/>
      </w:divBdr>
      <w:divsChild>
        <w:div w:id="172496939">
          <w:marLeft w:val="547"/>
          <w:marRight w:val="0"/>
          <w:marTop w:val="0"/>
          <w:marBottom w:val="0"/>
          <w:divBdr>
            <w:top w:val="none" w:sz="0" w:space="0" w:color="auto"/>
            <w:left w:val="none" w:sz="0" w:space="0" w:color="auto"/>
            <w:bottom w:val="none" w:sz="0" w:space="0" w:color="auto"/>
            <w:right w:val="none" w:sz="0" w:space="0" w:color="auto"/>
          </w:divBdr>
        </w:div>
        <w:div w:id="757022889">
          <w:marLeft w:val="547"/>
          <w:marRight w:val="0"/>
          <w:marTop w:val="0"/>
          <w:marBottom w:val="0"/>
          <w:divBdr>
            <w:top w:val="none" w:sz="0" w:space="0" w:color="auto"/>
            <w:left w:val="none" w:sz="0" w:space="0" w:color="auto"/>
            <w:bottom w:val="none" w:sz="0" w:space="0" w:color="auto"/>
            <w:right w:val="none" w:sz="0" w:space="0" w:color="auto"/>
          </w:divBdr>
        </w:div>
        <w:div w:id="533616531">
          <w:marLeft w:val="547"/>
          <w:marRight w:val="0"/>
          <w:marTop w:val="0"/>
          <w:marBottom w:val="0"/>
          <w:divBdr>
            <w:top w:val="none" w:sz="0" w:space="0" w:color="auto"/>
            <w:left w:val="none" w:sz="0" w:space="0" w:color="auto"/>
            <w:bottom w:val="none" w:sz="0" w:space="0" w:color="auto"/>
            <w:right w:val="none" w:sz="0" w:space="0" w:color="auto"/>
          </w:divBdr>
        </w:div>
        <w:div w:id="994066792">
          <w:marLeft w:val="547"/>
          <w:marRight w:val="0"/>
          <w:marTop w:val="0"/>
          <w:marBottom w:val="0"/>
          <w:divBdr>
            <w:top w:val="none" w:sz="0" w:space="0" w:color="auto"/>
            <w:left w:val="none" w:sz="0" w:space="0" w:color="auto"/>
            <w:bottom w:val="none" w:sz="0" w:space="0" w:color="auto"/>
            <w:right w:val="none" w:sz="0" w:space="0" w:color="auto"/>
          </w:divBdr>
        </w:div>
      </w:divsChild>
    </w:div>
    <w:div w:id="1300767036">
      <w:bodyDiv w:val="1"/>
      <w:marLeft w:val="0"/>
      <w:marRight w:val="0"/>
      <w:marTop w:val="0"/>
      <w:marBottom w:val="0"/>
      <w:divBdr>
        <w:top w:val="none" w:sz="0" w:space="0" w:color="auto"/>
        <w:left w:val="none" w:sz="0" w:space="0" w:color="auto"/>
        <w:bottom w:val="none" w:sz="0" w:space="0" w:color="auto"/>
        <w:right w:val="none" w:sz="0" w:space="0" w:color="auto"/>
      </w:divBdr>
    </w:div>
    <w:div w:id="1828671986">
      <w:bodyDiv w:val="1"/>
      <w:marLeft w:val="0"/>
      <w:marRight w:val="0"/>
      <w:marTop w:val="0"/>
      <w:marBottom w:val="0"/>
      <w:divBdr>
        <w:top w:val="none" w:sz="0" w:space="0" w:color="auto"/>
        <w:left w:val="none" w:sz="0" w:space="0" w:color="auto"/>
        <w:bottom w:val="none" w:sz="0" w:space="0" w:color="auto"/>
        <w:right w:val="none" w:sz="0" w:space="0" w:color="auto"/>
      </w:divBdr>
    </w:div>
    <w:div w:id="211039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srforhr.com/" TargetMode="External"/><Relationship Id="rId18" Type="http://schemas.openxmlformats.org/officeDocument/2006/relationships/hyperlink" Target="http://www.btplc.com/Responsiblebusiness/Ourstory/Interactivegames/BetterBusinessDilemmas/index.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reenbiz.com/video/2012/05/02/webcast-sustainability-without-borders-how-reduce-your-risks-and-achieve-compliance" TargetMode="External"/><Relationship Id="rId17" Type="http://schemas.openxmlformats.org/officeDocument/2006/relationships/hyperlink" Target="http://www.thesroinetwork.org/" TargetMode="External"/><Relationship Id="rId2" Type="http://schemas.openxmlformats.org/officeDocument/2006/relationships/numbering" Target="numbering.xml"/><Relationship Id="rId16" Type="http://schemas.openxmlformats.org/officeDocument/2006/relationships/hyperlink" Target="https://www.globalreporting.org/reporting/Pages/default.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eenbiz.com/section/business-operations" TargetMode="External"/><Relationship Id="rId5" Type="http://schemas.openxmlformats.org/officeDocument/2006/relationships/settings" Target="settings.xml"/><Relationship Id="rId15" Type="http://schemas.openxmlformats.org/officeDocument/2006/relationships/hyperlink" Target="http://www.greenbiz.com/video/2010/11/11/webcast-green-marketing-landscape-ratings-labels-and-certifications" TargetMode="External"/><Relationship Id="rId10" Type="http://schemas.openxmlformats.org/officeDocument/2006/relationships/hyperlink" Target="http://www.croassociation.org/content/structuring-staffing-corporate-responsibility-guideboo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outube.com/watch?v=s7i4FrkUK4g" TargetMode="External"/><Relationship Id="rId14" Type="http://schemas.openxmlformats.org/officeDocument/2006/relationships/hyperlink" Target="https://www.youtube.com/playlist?list=PL197ABCFEE7F606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Oli13</b:Tag>
    <b:SourceType>Book</b:SourceType>
    <b:Guid>{DB8F4C47-B2C5-4F2A-B6EC-7FDDD80B6A51}</b:Guid>
    <b:LCID>en-US</b:LCID>
    <b:Author>
      <b:Author>
        <b:NameList>
          <b:Person>
            <b:Last>Laasch</b:Last>
            <b:First>Oliver</b:First>
          </b:Person>
          <b:Person>
            <b:Last>Conaway</b:Last>
            <b:First>Roger</b:First>
            <b:Middle>N.</b:Middle>
          </b:Person>
        </b:NameList>
      </b:Author>
    </b:Author>
    <b:Title>Principles of responsible management</b:Title>
    <b:Year>2013</b:Year>
    <b:City>Mason</b:City>
    <b:Publisher>Cengage</b:Publisher>
    <b:RefOrder>9</b:RefOrder>
  </b:Source>
  <b:Source>
    <b:Tag>Por06</b:Tag>
    <b:SourceType>JournalArticle</b:SourceType>
    <b:Guid>{D672020E-DADC-44ED-96C7-213689A538D9}</b:Guid>
    <b:LCID>en-US</b:LCID>
    <b:Author>
      <b:Author>
        <b:NameList>
          <b:Person>
            <b:Last>Porter</b:Last>
            <b:First>Michael</b:First>
          </b:Person>
          <b:Person>
            <b:Last>Kramer</b:Last>
            <b:First>Michael</b:First>
          </b:Person>
        </b:NameList>
      </b:Author>
    </b:Author>
    <b:Title>Strategy and society: The link between competitive advantage and corporate social responsibility</b:Title>
    <b:Year>2006</b:Year>
    <b:JournalName>Harvard Business Review</b:JournalName>
    <b:Pages>78-92</b:Pages>
    <b:Volume>84</b:Volume>
    <b:Issue>12</b:Issue>
    <b:RefOrder>1</b:RefOrder>
  </b:Source>
  <b:Source>
    <b:Tag>Gis10</b:Tag>
    <b:SourceType>Book</b:SourceType>
    <b:Guid>{3DB91393-3921-4B45-A171-45912C934C1B}</b:Guid>
    <b:LCID>en-US</b:LCID>
    <b:Author>
      <b:Author>
        <b:NameList>
          <b:Person>
            <b:Last>Weybrecht</b:Last>
            <b:First>Giselle</b:First>
          </b:Person>
        </b:NameList>
      </b:Author>
    </b:Author>
    <b:Title>The sustainable MBA: The manager´s guide to green business</b:Title>
    <b:Year>2010</b:Year>
    <b:City>Chichester</b:City>
    <b:Publisher>Wiley</b:Publisher>
    <b:RefOrder>10</b:RefOrder>
  </b:Source>
  <b:Source>
    <b:Tag>The2b</b:Tag>
    <b:SourceType>Report</b:SourceType>
    <b:Guid>{67E9EDDC-E746-41B1-B6AB-2B2217BC0803}</b:Guid>
    <b:LCID>en-US</b:LCID>
    <b:Author>
      <b:Author>
        <b:Corporate>The SROI Network</b:Corporate>
      </b:Author>
    </b:Author>
    <b:Title>A guide to social return on investment</b:Title>
    <b:Year>2012</b:Year>
    <b:City>Liverpool, UK</b:City>
    <b:Publisher>SROI</b:Publisher>
    <b:RefOrder>8</b:RefOrder>
  </b:Source>
  <b:Source>
    <b:Tag>Ber07</b:Tag>
    <b:SourceType>Book</b:SourceType>
    <b:Guid>{D72A21A4-EDCE-42DF-A1DD-2789EC6B3F71}</b:Guid>
    <b:LCID>en-US</b:LCID>
    <b:Author>
      <b:Author>
        <b:Corporate>Bertelsmann Stiftung; GTZ</b:Corporate>
      </b:Author>
    </b:Author>
    <b:Title>The CSR navigator: Public policies in Africa, the Americas, Asia and Europe</b:Title>
    <b:Year>2007</b:Year>
    <b:City>Eschborn</b:City>
    <b:Publisher>GTZ</b:Publisher>
    <b:RefOrder>6</b:RefOrder>
  </b:Source>
  <b:Source>
    <b:Tag>GRI12</b:Tag>
    <b:SourceType>InternetSite</b:SourceType>
    <b:Guid>{7445A645-B27E-4B06-9078-8BDD21A60A2C}</b:Guid>
    <b:Title>G3 Online</b:Title>
    <b:Year>2012</b:Year>
    <b:LCID>en-US</b:LCID>
    <b:Author>
      <b:Author>
        <b:Corporate>GRI</b:Corporate>
      </b:Author>
    </b:Author>
    <b:InternetSiteTitle>Global Reporting Initiative</b:InternetSiteTitle>
    <b:URL>https://www.globalreporting.org/reporting/guidelines-online/g3online/Pages/default.aspx</b:URL>
    <b:YearAccessed>2012</b:YearAccessed>
    <b:MonthAccessed>December</b:MonthAccessed>
    <b:DayAccessed>19</b:DayAccessed>
    <b:RefOrder>7</b:RefOrder>
  </b:Source>
  <b:Source>
    <b:Tag>Bus12</b:Tag>
    <b:SourceType>Report</b:SourceType>
    <b:Guid>{8C771F05-86E7-4538-91F9-3485DE677015}</b:Guid>
    <b:Title>The state of the corporate responsibility profession</b:Title>
    <b:Year>2012</b:Year>
    <b:LCID>en-US</b:LCID>
    <b:Author>
      <b:Author>
        <b:Corporate>BCLC; CROA</b:Corporate>
      </b:Author>
    </b:Author>
    <b:Publisher>U.S. Chamber of Commerce</b:Publisher>
    <b:City>Washington, D.C.</b:City>
    <b:RefOrder>11</b:RefOrder>
  </b:Source>
  <b:Source>
    <b:Tag>Ana07</b:Tag>
    <b:SourceType>JournalArticle</b:SourceType>
    <b:Guid>{73861003-2CE4-4B57-A400-8B2ADD8513B9}</b:Guid>
    <b:Title>What is the right organization design?</b:Title>
    <b:Year>2007</b:Year>
    <b:LCID>en-US</b:LCID>
    <b:Author>
      <b:Author>
        <b:NameList>
          <b:Person>
            <b:Last>Anand</b:Last>
            <b:First>N.</b:First>
          </b:Person>
          <b:Person>
            <b:Last>Daft</b:Last>
            <b:First>Richard</b:First>
            <b:Middle>L.</b:Middle>
          </b:Person>
        </b:NameList>
      </b:Author>
    </b:Author>
    <b:JournalName>Organizational Dynamics</b:JournalName>
    <b:Pages>329-344</b:Pages>
    <b:Volume>36</b:Volume>
    <b:Issue>4</b:Issue>
    <b:RefOrder>2</b:RefOrder>
  </b:Source>
  <b:Source>
    <b:Tag>Wad04</b:Tag>
    <b:SourceType>JournalArticle</b:SourceType>
    <b:Guid>{2A9BF415-0DA0-4521-8377-DADFDD5041A5}</b:Guid>
    <b:LCID>en-US</b:LCID>
    <b:Author>
      <b:Author>
        <b:NameList>
          <b:Person>
            <b:Last>Waddock</b:Last>
            <b:First>Sandra</b:First>
          </b:Person>
          <b:Person>
            <b:Last>Bodwell</b:Last>
            <b:First>Charles</b:First>
          </b:Person>
        </b:NameList>
      </b:Author>
    </b:Author>
    <b:Title>Managing responsibility: What can be learnt from the quality movement?</b:Title>
    <b:JournalName>California Management Review</b:JournalName>
    <b:Year>2004</b:Year>
    <b:Pages>25-38</b:Pages>
    <b:Volume>47</b:Volume>
    <b:Issue>1</b:Issue>
    <b:RefOrder>3</b:RefOrder>
  </b:Source>
  <b:Source>
    <b:Tag>Mar072</b:Tag>
    <b:SourceType>JournalArticle</b:SourceType>
    <b:Guid>{DC2E5E30-AEA4-4F98-9CC7-ED76B9774295}</b:Guid>
    <b:Title>The supply chain implications of recycling</b:Title>
    <b:Pages>133-143</b:Pages>
    <b:Year>2007</b:Year>
    <b:LCID>en-US</b:LCID>
    <b:JournalName>Business Horizons</b:JournalName>
    <b:Author>
      <b:Author>
        <b:NameList>
          <b:Person>
            <b:Last>Pagell</b:Last>
            <b:First>Mark</b:First>
          </b:Person>
          <b:Person>
            <b:Last>Wu</b:Last>
            <b:First>Zhaohui</b:First>
          </b:Person>
          <b:Person>
            <b:Last>Murthy</b:Last>
            <b:First>Nagesh</b:First>
            <b:Middle>N.</b:Middle>
          </b:Person>
        </b:NameList>
      </b:Author>
    </b:Author>
    <b:Volume>50</b:Volume>
    <b:RefOrder>4</b:RefOrder>
  </b:Source>
  <b:Source>
    <b:Tag>SAI08</b:Tag>
    <b:SourceType>Report</b:SourceType>
    <b:Guid>{FA596C88-84D0-4AB7-976B-E20363A58113}</b:Guid>
    <b:LCID>en-US</b:LCID>
    <b:Author>
      <b:Author>
        <b:Corporate>SAI</b:Corporate>
      </b:Author>
    </b:Author>
    <b:Title>Social Accountability 8000</b:Title>
    <b:Year>2008</b:Year>
    <b:City>New York</b:City>
    <b:Publisher>SAI</b:Publisher>
    <b:RefOrder>5</b:RefOrder>
  </b:Source>
</b:Sources>
</file>

<file path=customXml/itemProps1.xml><?xml version="1.0" encoding="utf-8"?>
<ds:datastoreItem xmlns:ds="http://schemas.openxmlformats.org/officeDocument/2006/customXml" ds:itemID="{85F210FC-C07E-487E-B798-209D8CA3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6393</Characters>
  <Application>Microsoft Office Word</Application>
  <DocSecurity>0</DocSecurity>
  <Lines>53</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ITESM Campus San Luis Potosí</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 next</dc:creator>
  <cp:lastModifiedBy>Oliver Laasch</cp:lastModifiedBy>
  <cp:revision>3</cp:revision>
  <dcterms:created xsi:type="dcterms:W3CDTF">2014-04-04T07:03:00Z</dcterms:created>
  <dcterms:modified xsi:type="dcterms:W3CDTF">2014-04-04T10:15:00Z</dcterms:modified>
</cp:coreProperties>
</file>